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4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905"/>
        <w:gridCol w:w="837"/>
        <w:gridCol w:w="91"/>
        <w:gridCol w:w="1015"/>
        <w:gridCol w:w="211"/>
        <w:gridCol w:w="69"/>
        <w:gridCol w:w="598"/>
        <w:gridCol w:w="730"/>
        <w:gridCol w:w="478"/>
        <w:gridCol w:w="685"/>
      </w:tblGrid>
      <w:tr w:rsidR="007C3CB8" w:rsidRPr="00A22864" w:rsidTr="00D87760">
        <w:trPr>
          <w:trHeight w:val="227"/>
          <w:jc w:val="center"/>
        </w:trPr>
        <w:tc>
          <w:tcPr>
            <w:tcW w:w="1854"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46" w:type="pct"/>
            <w:gridSpan w:val="8"/>
            <w:vAlign w:val="center"/>
          </w:tcPr>
          <w:p w:rsidR="007C3CB8" w:rsidRPr="00337C39" w:rsidRDefault="00337C39" w:rsidP="00D638D4">
            <w:pPr>
              <w:spacing w:after="60"/>
              <w:rPr>
                <w:lang w:val="sr-Cyrl-RS"/>
              </w:rPr>
            </w:pPr>
            <w:r>
              <w:rPr>
                <w:lang w:val="sr-Cyrl-RS"/>
              </w:rPr>
              <w:t>Весна Ковачевић</w:t>
            </w:r>
          </w:p>
        </w:tc>
      </w:tr>
      <w:tr w:rsidR="007C3CB8" w:rsidRPr="00A22864" w:rsidTr="00D87760">
        <w:trPr>
          <w:trHeight w:val="227"/>
          <w:jc w:val="center"/>
        </w:trPr>
        <w:tc>
          <w:tcPr>
            <w:tcW w:w="1854" w:type="pct"/>
            <w:gridSpan w:val="4"/>
            <w:vAlign w:val="center"/>
          </w:tcPr>
          <w:p w:rsidR="007C3CB8" w:rsidRPr="00A22864" w:rsidRDefault="007C3CB8" w:rsidP="00D638D4">
            <w:pPr>
              <w:spacing w:after="60"/>
              <w:rPr>
                <w:lang w:val="sr-Cyrl-CS"/>
              </w:rPr>
            </w:pPr>
            <w:r w:rsidRPr="00A22864">
              <w:rPr>
                <w:b/>
                <w:lang w:val="sr-Cyrl-CS"/>
              </w:rPr>
              <w:t>Звање</w:t>
            </w:r>
          </w:p>
        </w:tc>
        <w:tc>
          <w:tcPr>
            <w:tcW w:w="3146" w:type="pct"/>
            <w:gridSpan w:val="8"/>
            <w:vAlign w:val="center"/>
          </w:tcPr>
          <w:p w:rsidR="007C3CB8" w:rsidRPr="00A22864" w:rsidRDefault="00337C39" w:rsidP="00D638D4">
            <w:pPr>
              <w:spacing w:after="60"/>
              <w:rPr>
                <w:lang w:val="sr-Cyrl-CS"/>
              </w:rPr>
            </w:pPr>
            <w:r>
              <w:rPr>
                <w:lang w:val="sr-Cyrl-CS"/>
              </w:rPr>
              <w:t>Доцент</w:t>
            </w:r>
          </w:p>
        </w:tc>
      </w:tr>
      <w:tr w:rsidR="007C3CB8" w:rsidRPr="00A22864" w:rsidTr="00D87760">
        <w:trPr>
          <w:trHeight w:val="227"/>
          <w:jc w:val="center"/>
        </w:trPr>
        <w:tc>
          <w:tcPr>
            <w:tcW w:w="1854"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46" w:type="pct"/>
            <w:gridSpan w:val="8"/>
            <w:vAlign w:val="center"/>
          </w:tcPr>
          <w:p w:rsidR="007C3CB8" w:rsidRPr="00A22864" w:rsidRDefault="00337C39" w:rsidP="00D638D4">
            <w:pPr>
              <w:spacing w:after="60"/>
              <w:rPr>
                <w:lang w:val="sr-Cyrl-CS"/>
              </w:rPr>
            </w:pPr>
            <w:r>
              <w:rPr>
                <w:lang w:val="sr-Cyrl-CS"/>
              </w:rPr>
              <w:t>Физика јонизованих гасова и плазме</w:t>
            </w:r>
          </w:p>
        </w:tc>
      </w:tr>
      <w:tr w:rsidR="007C3CB8" w:rsidRPr="00A22864" w:rsidTr="00D87760">
        <w:trPr>
          <w:trHeight w:val="227"/>
          <w:jc w:val="center"/>
        </w:trPr>
        <w:tc>
          <w:tcPr>
            <w:tcW w:w="1175"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79" w:type="pct"/>
            <w:vAlign w:val="center"/>
          </w:tcPr>
          <w:p w:rsidR="007C3CB8" w:rsidRPr="00A22864" w:rsidRDefault="007C3CB8" w:rsidP="00D638D4">
            <w:pPr>
              <w:spacing w:after="60"/>
              <w:rPr>
                <w:lang w:val="sr-Cyrl-CS"/>
              </w:rPr>
            </w:pPr>
            <w:r w:rsidRPr="00A22864">
              <w:rPr>
                <w:lang w:val="sr-Cyrl-CS"/>
              </w:rPr>
              <w:t xml:space="preserve">Година </w:t>
            </w:r>
          </w:p>
        </w:tc>
        <w:tc>
          <w:tcPr>
            <w:tcW w:w="1069"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77"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D87760">
        <w:trPr>
          <w:trHeight w:val="227"/>
          <w:jc w:val="center"/>
        </w:trPr>
        <w:tc>
          <w:tcPr>
            <w:tcW w:w="1175"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79" w:type="pct"/>
            <w:vAlign w:val="center"/>
          </w:tcPr>
          <w:p w:rsidR="007C3CB8" w:rsidRPr="00A22864" w:rsidRDefault="00337C39" w:rsidP="00D638D4">
            <w:pPr>
              <w:spacing w:after="60"/>
              <w:rPr>
                <w:lang w:val="sr-Cyrl-CS"/>
              </w:rPr>
            </w:pPr>
            <w:r>
              <w:rPr>
                <w:lang w:val="sr-Cyrl-CS"/>
              </w:rPr>
              <w:t>2020.</w:t>
            </w:r>
          </w:p>
        </w:tc>
        <w:tc>
          <w:tcPr>
            <w:tcW w:w="1069" w:type="pct"/>
            <w:gridSpan w:val="3"/>
            <w:vAlign w:val="center"/>
          </w:tcPr>
          <w:p w:rsidR="007C3CB8" w:rsidRPr="00A22864" w:rsidRDefault="00337C39" w:rsidP="00D638D4">
            <w:pPr>
              <w:spacing w:after="60"/>
              <w:rPr>
                <w:lang w:val="sr-Cyrl-CS"/>
              </w:rPr>
            </w:pPr>
            <w:r>
              <w:rPr>
                <w:lang w:val="sr-Cyrl-CS"/>
              </w:rPr>
              <w:t>Универзитет у Београду-Физички факултет</w:t>
            </w:r>
          </w:p>
        </w:tc>
        <w:tc>
          <w:tcPr>
            <w:tcW w:w="2077" w:type="pct"/>
            <w:gridSpan w:val="5"/>
            <w:vAlign w:val="center"/>
          </w:tcPr>
          <w:p w:rsidR="007C3CB8" w:rsidRPr="00A22864" w:rsidRDefault="00337C39" w:rsidP="00D638D4">
            <w:pPr>
              <w:spacing w:after="60"/>
              <w:rPr>
                <w:lang w:val="sr-Cyrl-CS"/>
              </w:rPr>
            </w:pPr>
            <w:r w:rsidRPr="00337C39">
              <w:rPr>
                <w:lang w:val="sr-Cyrl-CS"/>
              </w:rPr>
              <w:t>Физика јонизованих гасова и плазме</w:t>
            </w:r>
          </w:p>
        </w:tc>
      </w:tr>
      <w:tr w:rsidR="00337C39" w:rsidRPr="00A22864" w:rsidTr="00D87760">
        <w:trPr>
          <w:trHeight w:val="227"/>
          <w:jc w:val="center"/>
        </w:trPr>
        <w:tc>
          <w:tcPr>
            <w:tcW w:w="1175" w:type="pct"/>
            <w:gridSpan w:val="3"/>
            <w:vAlign w:val="center"/>
          </w:tcPr>
          <w:p w:rsidR="00337C39" w:rsidRPr="00A22864" w:rsidRDefault="00337C39" w:rsidP="00337C39">
            <w:pPr>
              <w:spacing w:after="60"/>
              <w:rPr>
                <w:lang w:val="sr-Cyrl-CS"/>
              </w:rPr>
            </w:pPr>
            <w:r w:rsidRPr="00A22864">
              <w:rPr>
                <w:lang w:val="sr-Cyrl-CS"/>
              </w:rPr>
              <w:t>Докторат</w:t>
            </w:r>
          </w:p>
        </w:tc>
        <w:tc>
          <w:tcPr>
            <w:tcW w:w="679" w:type="pct"/>
            <w:vAlign w:val="center"/>
          </w:tcPr>
          <w:p w:rsidR="00337C39" w:rsidRPr="00A22864" w:rsidRDefault="00337C39" w:rsidP="00337C39">
            <w:pPr>
              <w:spacing w:after="60"/>
              <w:rPr>
                <w:lang w:val="sr-Cyrl-CS"/>
              </w:rPr>
            </w:pPr>
            <w:r>
              <w:rPr>
                <w:lang w:val="sr-Cyrl-CS"/>
              </w:rPr>
              <w:t xml:space="preserve">2018. </w:t>
            </w:r>
          </w:p>
        </w:tc>
        <w:tc>
          <w:tcPr>
            <w:tcW w:w="1069" w:type="pct"/>
            <w:gridSpan w:val="3"/>
          </w:tcPr>
          <w:p w:rsidR="00337C39" w:rsidRPr="005569EC" w:rsidRDefault="00337C39" w:rsidP="00337C39">
            <w:r w:rsidRPr="005569EC">
              <w:t>Универзитет у Београду-Физички факултет</w:t>
            </w:r>
          </w:p>
        </w:tc>
        <w:tc>
          <w:tcPr>
            <w:tcW w:w="2077" w:type="pct"/>
            <w:gridSpan w:val="5"/>
          </w:tcPr>
          <w:p w:rsidR="00337C39" w:rsidRDefault="00337C39" w:rsidP="00337C39">
            <w:r w:rsidRPr="00337C39">
              <w:t>Физика јонизованих гасова, плазме и квантна оптика</w:t>
            </w:r>
          </w:p>
        </w:tc>
      </w:tr>
      <w:tr w:rsidR="007C3CB8" w:rsidRPr="00A22864" w:rsidTr="00D87760">
        <w:trPr>
          <w:trHeight w:val="227"/>
          <w:jc w:val="center"/>
        </w:trPr>
        <w:tc>
          <w:tcPr>
            <w:tcW w:w="1175" w:type="pct"/>
            <w:gridSpan w:val="3"/>
            <w:vAlign w:val="center"/>
          </w:tcPr>
          <w:p w:rsidR="007C3CB8" w:rsidRPr="000D32C3" w:rsidRDefault="007C3CB8" w:rsidP="00D638D4">
            <w:pPr>
              <w:spacing w:after="60"/>
            </w:pPr>
            <w:r>
              <w:t>Магистратура</w:t>
            </w:r>
          </w:p>
        </w:tc>
        <w:tc>
          <w:tcPr>
            <w:tcW w:w="679" w:type="pct"/>
            <w:vAlign w:val="center"/>
          </w:tcPr>
          <w:p w:rsidR="007C3CB8" w:rsidRPr="00A22864" w:rsidRDefault="00337C39" w:rsidP="00D638D4">
            <w:pPr>
              <w:spacing w:after="60"/>
              <w:rPr>
                <w:lang w:val="sr-Cyrl-CS"/>
              </w:rPr>
            </w:pPr>
            <w:r>
              <w:rPr>
                <w:lang w:val="sr-Cyrl-CS"/>
              </w:rPr>
              <w:t>/</w:t>
            </w:r>
          </w:p>
        </w:tc>
        <w:tc>
          <w:tcPr>
            <w:tcW w:w="1069" w:type="pct"/>
            <w:gridSpan w:val="3"/>
            <w:vAlign w:val="center"/>
          </w:tcPr>
          <w:p w:rsidR="007C3CB8" w:rsidRPr="00A22864" w:rsidRDefault="00337C39" w:rsidP="00D638D4">
            <w:pPr>
              <w:spacing w:after="60"/>
              <w:rPr>
                <w:lang w:val="sr-Cyrl-CS"/>
              </w:rPr>
            </w:pPr>
            <w:r>
              <w:rPr>
                <w:lang w:val="sr-Cyrl-CS"/>
              </w:rPr>
              <w:t>/</w:t>
            </w:r>
          </w:p>
        </w:tc>
        <w:tc>
          <w:tcPr>
            <w:tcW w:w="2077" w:type="pct"/>
            <w:gridSpan w:val="5"/>
            <w:vAlign w:val="center"/>
          </w:tcPr>
          <w:p w:rsidR="007C3CB8" w:rsidRPr="00A22864" w:rsidRDefault="00337C39" w:rsidP="00D638D4">
            <w:pPr>
              <w:spacing w:after="60"/>
              <w:rPr>
                <w:lang w:val="sr-Cyrl-CS"/>
              </w:rPr>
            </w:pPr>
            <w:r>
              <w:rPr>
                <w:lang w:val="sr-Cyrl-CS"/>
              </w:rPr>
              <w:t>/</w:t>
            </w:r>
          </w:p>
        </w:tc>
      </w:tr>
      <w:tr w:rsidR="007C3CB8" w:rsidRPr="00A22864" w:rsidTr="00D87760">
        <w:trPr>
          <w:trHeight w:val="227"/>
          <w:jc w:val="center"/>
        </w:trPr>
        <w:tc>
          <w:tcPr>
            <w:tcW w:w="1175" w:type="pct"/>
            <w:gridSpan w:val="3"/>
            <w:vAlign w:val="center"/>
          </w:tcPr>
          <w:p w:rsidR="007C3CB8" w:rsidRDefault="007C3CB8" w:rsidP="00D638D4">
            <w:pPr>
              <w:spacing w:after="60"/>
            </w:pPr>
            <w:r>
              <w:t>Мастер диплома</w:t>
            </w:r>
          </w:p>
        </w:tc>
        <w:tc>
          <w:tcPr>
            <w:tcW w:w="679" w:type="pct"/>
            <w:vAlign w:val="center"/>
          </w:tcPr>
          <w:p w:rsidR="007C3CB8" w:rsidRPr="00A22864" w:rsidRDefault="00337C39" w:rsidP="00D638D4">
            <w:pPr>
              <w:spacing w:after="60"/>
              <w:rPr>
                <w:lang w:val="sr-Cyrl-CS"/>
              </w:rPr>
            </w:pPr>
            <w:r>
              <w:rPr>
                <w:lang w:val="sr-Cyrl-CS"/>
              </w:rPr>
              <w:t>/</w:t>
            </w:r>
          </w:p>
        </w:tc>
        <w:tc>
          <w:tcPr>
            <w:tcW w:w="1069" w:type="pct"/>
            <w:gridSpan w:val="3"/>
            <w:vAlign w:val="center"/>
          </w:tcPr>
          <w:p w:rsidR="007C3CB8" w:rsidRPr="00A22864" w:rsidRDefault="00337C39" w:rsidP="00D638D4">
            <w:pPr>
              <w:spacing w:after="60"/>
              <w:rPr>
                <w:lang w:val="sr-Cyrl-CS"/>
              </w:rPr>
            </w:pPr>
            <w:r>
              <w:rPr>
                <w:lang w:val="sr-Cyrl-CS"/>
              </w:rPr>
              <w:t>/</w:t>
            </w:r>
          </w:p>
        </w:tc>
        <w:tc>
          <w:tcPr>
            <w:tcW w:w="2077" w:type="pct"/>
            <w:gridSpan w:val="5"/>
            <w:vAlign w:val="center"/>
          </w:tcPr>
          <w:p w:rsidR="007C3CB8" w:rsidRPr="00A22864" w:rsidRDefault="00337C39" w:rsidP="00D638D4">
            <w:pPr>
              <w:spacing w:after="60"/>
              <w:rPr>
                <w:lang w:val="sr-Cyrl-CS"/>
              </w:rPr>
            </w:pPr>
            <w:r>
              <w:rPr>
                <w:lang w:val="sr-Cyrl-CS"/>
              </w:rPr>
              <w:t>/</w:t>
            </w:r>
          </w:p>
        </w:tc>
      </w:tr>
      <w:tr w:rsidR="007C3CB8" w:rsidRPr="00A22864" w:rsidTr="00D87760">
        <w:trPr>
          <w:trHeight w:val="227"/>
          <w:jc w:val="center"/>
        </w:trPr>
        <w:tc>
          <w:tcPr>
            <w:tcW w:w="1175" w:type="pct"/>
            <w:gridSpan w:val="3"/>
            <w:vAlign w:val="center"/>
          </w:tcPr>
          <w:p w:rsidR="007C3CB8" w:rsidRPr="00A22864" w:rsidRDefault="007C3CB8" w:rsidP="00D638D4">
            <w:pPr>
              <w:spacing w:after="60"/>
              <w:rPr>
                <w:lang w:val="sr-Cyrl-CS"/>
              </w:rPr>
            </w:pPr>
            <w:r w:rsidRPr="00A22864">
              <w:rPr>
                <w:lang w:val="sr-Cyrl-CS"/>
              </w:rPr>
              <w:t>Диплома</w:t>
            </w:r>
          </w:p>
        </w:tc>
        <w:tc>
          <w:tcPr>
            <w:tcW w:w="679" w:type="pct"/>
            <w:vAlign w:val="center"/>
          </w:tcPr>
          <w:p w:rsidR="007C3CB8" w:rsidRPr="00A22864" w:rsidRDefault="00337C39" w:rsidP="00D638D4">
            <w:pPr>
              <w:spacing w:after="60"/>
              <w:rPr>
                <w:lang w:val="sr-Cyrl-CS"/>
              </w:rPr>
            </w:pPr>
            <w:r>
              <w:rPr>
                <w:lang w:val="sr-Cyrl-CS"/>
              </w:rPr>
              <w:t>2007.</w:t>
            </w:r>
          </w:p>
        </w:tc>
        <w:tc>
          <w:tcPr>
            <w:tcW w:w="1069" w:type="pct"/>
            <w:gridSpan w:val="3"/>
            <w:vAlign w:val="center"/>
          </w:tcPr>
          <w:p w:rsidR="007C3CB8" w:rsidRPr="00A22864" w:rsidRDefault="00337C39" w:rsidP="00D638D4">
            <w:pPr>
              <w:spacing w:after="60"/>
              <w:rPr>
                <w:lang w:val="sr-Cyrl-CS"/>
              </w:rPr>
            </w:pPr>
            <w:r w:rsidRPr="00337C39">
              <w:rPr>
                <w:lang w:val="sr-Cyrl-CS"/>
              </w:rPr>
              <w:t>Универзитет у Београду-Физички факултет</w:t>
            </w:r>
          </w:p>
        </w:tc>
        <w:tc>
          <w:tcPr>
            <w:tcW w:w="2077" w:type="pct"/>
            <w:gridSpan w:val="5"/>
            <w:vAlign w:val="center"/>
          </w:tcPr>
          <w:p w:rsidR="007C3CB8" w:rsidRPr="00A22864" w:rsidRDefault="00337C39" w:rsidP="00D638D4">
            <w:pPr>
              <w:spacing w:after="60"/>
              <w:rPr>
                <w:lang w:val="sr-Cyrl-CS"/>
              </w:rPr>
            </w:pPr>
            <w:r w:rsidRPr="00337C39">
              <w:rPr>
                <w:lang w:val="sr-Cyrl-CS"/>
              </w:rPr>
              <w:t>Физика јонизованих гасова и плазме</w:t>
            </w:r>
          </w:p>
        </w:tc>
      </w:tr>
      <w:tr w:rsidR="007C3CB8" w:rsidRPr="00A22864" w:rsidTr="00337C39">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D87760">
        <w:trPr>
          <w:trHeight w:val="227"/>
          <w:jc w:val="center"/>
        </w:trPr>
        <w:tc>
          <w:tcPr>
            <w:tcW w:w="441" w:type="pct"/>
            <w:gridSpan w:val="2"/>
            <w:vAlign w:val="center"/>
          </w:tcPr>
          <w:p w:rsidR="007C3CB8" w:rsidRPr="00A22864" w:rsidRDefault="007C3CB8" w:rsidP="00D638D4">
            <w:pPr>
              <w:spacing w:after="60"/>
              <w:rPr>
                <w:lang w:val="sr-Cyrl-CS"/>
              </w:rPr>
            </w:pPr>
            <w:r w:rsidRPr="00A22864">
              <w:rPr>
                <w:lang w:val="sr-Cyrl-CS"/>
              </w:rPr>
              <w:t>Р.Б.</w:t>
            </w:r>
          </w:p>
        </w:tc>
        <w:tc>
          <w:tcPr>
            <w:tcW w:w="1487"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51"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77"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45"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D87760">
        <w:trPr>
          <w:trHeight w:val="227"/>
          <w:jc w:val="center"/>
        </w:trPr>
        <w:tc>
          <w:tcPr>
            <w:tcW w:w="441" w:type="pct"/>
            <w:gridSpan w:val="2"/>
            <w:vAlign w:val="center"/>
          </w:tcPr>
          <w:p w:rsidR="007C3CB8" w:rsidRPr="00A22864" w:rsidRDefault="007C3CB8" w:rsidP="00D638D4">
            <w:pPr>
              <w:spacing w:after="60"/>
              <w:rPr>
                <w:lang w:val="sr-Cyrl-CS"/>
              </w:rPr>
            </w:pPr>
          </w:p>
        </w:tc>
        <w:tc>
          <w:tcPr>
            <w:tcW w:w="1487" w:type="pct"/>
            <w:gridSpan w:val="3"/>
            <w:vAlign w:val="center"/>
          </w:tcPr>
          <w:p w:rsidR="007C3CB8" w:rsidRPr="00A22864" w:rsidRDefault="007C3CB8" w:rsidP="00D638D4">
            <w:pPr>
              <w:spacing w:after="60"/>
              <w:rPr>
                <w:lang w:val="sr-Cyrl-CS"/>
              </w:rPr>
            </w:pPr>
          </w:p>
        </w:tc>
        <w:tc>
          <w:tcPr>
            <w:tcW w:w="1051" w:type="pct"/>
            <w:gridSpan w:val="3"/>
            <w:vAlign w:val="center"/>
          </w:tcPr>
          <w:p w:rsidR="007C3CB8" w:rsidRPr="00A22864" w:rsidRDefault="007C3CB8" w:rsidP="00D638D4">
            <w:pPr>
              <w:spacing w:after="60"/>
              <w:rPr>
                <w:lang w:val="sr-Cyrl-CS"/>
              </w:rPr>
            </w:pPr>
          </w:p>
        </w:tc>
        <w:tc>
          <w:tcPr>
            <w:tcW w:w="1077" w:type="pct"/>
            <w:gridSpan w:val="2"/>
            <w:vAlign w:val="center"/>
          </w:tcPr>
          <w:p w:rsidR="007C3CB8" w:rsidRPr="00A22864" w:rsidRDefault="007C3CB8" w:rsidP="00D638D4">
            <w:pPr>
              <w:spacing w:after="60"/>
              <w:rPr>
                <w:lang w:val="sr-Cyrl-CS"/>
              </w:rPr>
            </w:pPr>
          </w:p>
        </w:tc>
        <w:tc>
          <w:tcPr>
            <w:tcW w:w="945" w:type="pct"/>
            <w:gridSpan w:val="2"/>
            <w:vAlign w:val="center"/>
          </w:tcPr>
          <w:p w:rsidR="007C3CB8" w:rsidRPr="00A22864" w:rsidRDefault="007C3CB8" w:rsidP="00D638D4">
            <w:pPr>
              <w:spacing w:after="60"/>
              <w:rPr>
                <w:lang w:val="sr-Cyrl-CS"/>
              </w:rPr>
            </w:pPr>
          </w:p>
        </w:tc>
      </w:tr>
      <w:tr w:rsidR="007C3CB8" w:rsidRPr="00A22864" w:rsidTr="00D87760">
        <w:trPr>
          <w:trHeight w:val="227"/>
          <w:jc w:val="center"/>
        </w:trPr>
        <w:tc>
          <w:tcPr>
            <w:tcW w:w="441" w:type="pct"/>
            <w:gridSpan w:val="2"/>
            <w:vAlign w:val="center"/>
          </w:tcPr>
          <w:p w:rsidR="007C3CB8" w:rsidRPr="00A22864" w:rsidRDefault="007C3CB8" w:rsidP="00D638D4">
            <w:pPr>
              <w:spacing w:after="60"/>
              <w:rPr>
                <w:lang w:val="sr-Cyrl-CS"/>
              </w:rPr>
            </w:pPr>
          </w:p>
        </w:tc>
        <w:tc>
          <w:tcPr>
            <w:tcW w:w="1487" w:type="pct"/>
            <w:gridSpan w:val="3"/>
            <w:vAlign w:val="center"/>
          </w:tcPr>
          <w:p w:rsidR="007C3CB8" w:rsidRPr="00A22864" w:rsidRDefault="007C3CB8" w:rsidP="00D638D4">
            <w:pPr>
              <w:spacing w:after="60"/>
              <w:rPr>
                <w:lang w:val="sr-Cyrl-CS"/>
              </w:rPr>
            </w:pPr>
          </w:p>
        </w:tc>
        <w:tc>
          <w:tcPr>
            <w:tcW w:w="1051" w:type="pct"/>
            <w:gridSpan w:val="3"/>
            <w:vAlign w:val="center"/>
          </w:tcPr>
          <w:p w:rsidR="007C3CB8" w:rsidRPr="00A22864" w:rsidRDefault="007C3CB8" w:rsidP="00D638D4">
            <w:pPr>
              <w:spacing w:after="60"/>
              <w:rPr>
                <w:lang w:val="sr-Cyrl-CS"/>
              </w:rPr>
            </w:pPr>
          </w:p>
        </w:tc>
        <w:tc>
          <w:tcPr>
            <w:tcW w:w="1077" w:type="pct"/>
            <w:gridSpan w:val="2"/>
            <w:vAlign w:val="center"/>
          </w:tcPr>
          <w:p w:rsidR="007C3CB8" w:rsidRPr="00A22864" w:rsidRDefault="007C3CB8" w:rsidP="00D638D4">
            <w:pPr>
              <w:spacing w:after="60"/>
              <w:rPr>
                <w:lang w:val="sr-Cyrl-CS"/>
              </w:rPr>
            </w:pPr>
          </w:p>
        </w:tc>
        <w:tc>
          <w:tcPr>
            <w:tcW w:w="945" w:type="pct"/>
            <w:gridSpan w:val="2"/>
            <w:vAlign w:val="center"/>
          </w:tcPr>
          <w:p w:rsidR="007C3CB8" w:rsidRPr="00A22864" w:rsidRDefault="007C3CB8" w:rsidP="00D638D4">
            <w:pPr>
              <w:spacing w:after="60"/>
              <w:rPr>
                <w:lang w:val="sr-Cyrl-CS"/>
              </w:rPr>
            </w:pPr>
          </w:p>
        </w:tc>
      </w:tr>
      <w:tr w:rsidR="007C3CB8" w:rsidRPr="00A22864" w:rsidTr="00D87760">
        <w:trPr>
          <w:trHeight w:val="227"/>
          <w:jc w:val="center"/>
        </w:trPr>
        <w:tc>
          <w:tcPr>
            <w:tcW w:w="441" w:type="pct"/>
            <w:gridSpan w:val="2"/>
            <w:vAlign w:val="center"/>
          </w:tcPr>
          <w:p w:rsidR="007C3CB8" w:rsidRPr="00A22864" w:rsidRDefault="007C3CB8" w:rsidP="00D638D4">
            <w:pPr>
              <w:spacing w:after="60"/>
              <w:rPr>
                <w:lang w:val="sr-Cyrl-CS"/>
              </w:rPr>
            </w:pPr>
          </w:p>
        </w:tc>
        <w:tc>
          <w:tcPr>
            <w:tcW w:w="1487" w:type="pct"/>
            <w:gridSpan w:val="3"/>
            <w:vAlign w:val="center"/>
          </w:tcPr>
          <w:p w:rsidR="007C3CB8" w:rsidRPr="00A22864" w:rsidRDefault="007C3CB8" w:rsidP="00D638D4">
            <w:pPr>
              <w:spacing w:after="60"/>
              <w:rPr>
                <w:lang w:val="sr-Cyrl-CS"/>
              </w:rPr>
            </w:pPr>
          </w:p>
        </w:tc>
        <w:tc>
          <w:tcPr>
            <w:tcW w:w="1051" w:type="pct"/>
            <w:gridSpan w:val="3"/>
            <w:vAlign w:val="center"/>
          </w:tcPr>
          <w:p w:rsidR="007C3CB8" w:rsidRPr="00A22864" w:rsidRDefault="007C3CB8" w:rsidP="00D638D4">
            <w:pPr>
              <w:spacing w:after="60"/>
              <w:rPr>
                <w:lang w:val="sr-Cyrl-CS"/>
              </w:rPr>
            </w:pPr>
          </w:p>
        </w:tc>
        <w:tc>
          <w:tcPr>
            <w:tcW w:w="1077" w:type="pct"/>
            <w:gridSpan w:val="2"/>
            <w:vAlign w:val="center"/>
          </w:tcPr>
          <w:p w:rsidR="007C3CB8" w:rsidRPr="00A22864" w:rsidRDefault="007C3CB8" w:rsidP="00D638D4">
            <w:pPr>
              <w:spacing w:after="60"/>
              <w:rPr>
                <w:lang w:val="sr-Cyrl-CS"/>
              </w:rPr>
            </w:pPr>
          </w:p>
        </w:tc>
        <w:tc>
          <w:tcPr>
            <w:tcW w:w="945" w:type="pct"/>
            <w:gridSpan w:val="2"/>
            <w:vAlign w:val="center"/>
          </w:tcPr>
          <w:p w:rsidR="007C3CB8" w:rsidRPr="00A22864" w:rsidRDefault="007C3CB8" w:rsidP="00D638D4">
            <w:pPr>
              <w:spacing w:after="60"/>
              <w:rPr>
                <w:lang w:val="sr-Cyrl-CS"/>
              </w:rPr>
            </w:pPr>
          </w:p>
        </w:tc>
      </w:tr>
      <w:tr w:rsidR="007C3CB8" w:rsidRPr="00A22864" w:rsidTr="00D87760">
        <w:trPr>
          <w:trHeight w:val="227"/>
          <w:jc w:val="center"/>
        </w:trPr>
        <w:tc>
          <w:tcPr>
            <w:tcW w:w="441" w:type="pct"/>
            <w:gridSpan w:val="2"/>
            <w:vAlign w:val="center"/>
          </w:tcPr>
          <w:p w:rsidR="007C3CB8" w:rsidRPr="00A22864" w:rsidRDefault="007C3CB8" w:rsidP="00D638D4">
            <w:pPr>
              <w:spacing w:after="60"/>
              <w:rPr>
                <w:lang w:val="sr-Cyrl-CS"/>
              </w:rPr>
            </w:pPr>
          </w:p>
        </w:tc>
        <w:tc>
          <w:tcPr>
            <w:tcW w:w="1487" w:type="pct"/>
            <w:gridSpan w:val="3"/>
            <w:vAlign w:val="center"/>
          </w:tcPr>
          <w:p w:rsidR="007C3CB8" w:rsidRPr="00A22864" w:rsidRDefault="007C3CB8" w:rsidP="00D638D4">
            <w:pPr>
              <w:spacing w:after="60"/>
              <w:rPr>
                <w:lang w:val="sr-Cyrl-CS"/>
              </w:rPr>
            </w:pPr>
          </w:p>
        </w:tc>
        <w:tc>
          <w:tcPr>
            <w:tcW w:w="1051" w:type="pct"/>
            <w:gridSpan w:val="3"/>
            <w:vAlign w:val="center"/>
          </w:tcPr>
          <w:p w:rsidR="007C3CB8" w:rsidRPr="00A22864" w:rsidRDefault="007C3CB8" w:rsidP="00D638D4">
            <w:pPr>
              <w:spacing w:after="60"/>
              <w:rPr>
                <w:lang w:val="sr-Cyrl-CS"/>
              </w:rPr>
            </w:pPr>
          </w:p>
        </w:tc>
        <w:tc>
          <w:tcPr>
            <w:tcW w:w="1077" w:type="pct"/>
            <w:gridSpan w:val="2"/>
            <w:vAlign w:val="center"/>
          </w:tcPr>
          <w:p w:rsidR="007C3CB8" w:rsidRPr="00A22864" w:rsidRDefault="007C3CB8" w:rsidP="00D638D4">
            <w:pPr>
              <w:spacing w:after="60"/>
              <w:rPr>
                <w:lang w:val="sr-Cyrl-CS"/>
              </w:rPr>
            </w:pPr>
          </w:p>
        </w:tc>
        <w:tc>
          <w:tcPr>
            <w:tcW w:w="945" w:type="pct"/>
            <w:gridSpan w:val="2"/>
            <w:vAlign w:val="center"/>
          </w:tcPr>
          <w:p w:rsidR="007C3CB8" w:rsidRPr="00A22864" w:rsidRDefault="007C3CB8" w:rsidP="00D638D4">
            <w:pPr>
              <w:spacing w:after="60"/>
              <w:rPr>
                <w:lang w:val="sr-Cyrl-CS"/>
              </w:rPr>
            </w:pPr>
          </w:p>
        </w:tc>
      </w:tr>
      <w:tr w:rsidR="007C3CB8" w:rsidRPr="00A22864" w:rsidTr="00D87760">
        <w:trPr>
          <w:trHeight w:val="227"/>
          <w:jc w:val="center"/>
        </w:trPr>
        <w:tc>
          <w:tcPr>
            <w:tcW w:w="441" w:type="pct"/>
            <w:gridSpan w:val="2"/>
            <w:vAlign w:val="center"/>
          </w:tcPr>
          <w:p w:rsidR="007C3CB8" w:rsidRPr="00A22864" w:rsidRDefault="007C3CB8" w:rsidP="00D638D4">
            <w:pPr>
              <w:spacing w:after="60"/>
              <w:rPr>
                <w:lang w:val="sr-Cyrl-CS"/>
              </w:rPr>
            </w:pPr>
          </w:p>
        </w:tc>
        <w:tc>
          <w:tcPr>
            <w:tcW w:w="1487" w:type="pct"/>
            <w:gridSpan w:val="3"/>
            <w:vAlign w:val="center"/>
          </w:tcPr>
          <w:p w:rsidR="007C3CB8" w:rsidRPr="00A22864" w:rsidRDefault="007C3CB8" w:rsidP="00D638D4">
            <w:pPr>
              <w:spacing w:after="60"/>
              <w:rPr>
                <w:lang w:val="sr-Cyrl-CS"/>
              </w:rPr>
            </w:pPr>
          </w:p>
        </w:tc>
        <w:tc>
          <w:tcPr>
            <w:tcW w:w="1051" w:type="pct"/>
            <w:gridSpan w:val="3"/>
            <w:vAlign w:val="center"/>
          </w:tcPr>
          <w:p w:rsidR="007C3CB8" w:rsidRPr="00A22864" w:rsidRDefault="007C3CB8" w:rsidP="00D638D4">
            <w:pPr>
              <w:spacing w:after="60"/>
              <w:rPr>
                <w:lang w:val="sr-Cyrl-CS"/>
              </w:rPr>
            </w:pPr>
          </w:p>
        </w:tc>
        <w:tc>
          <w:tcPr>
            <w:tcW w:w="1077" w:type="pct"/>
            <w:gridSpan w:val="2"/>
            <w:vAlign w:val="center"/>
          </w:tcPr>
          <w:p w:rsidR="007C3CB8" w:rsidRPr="00A22864" w:rsidRDefault="007C3CB8" w:rsidP="00D638D4">
            <w:pPr>
              <w:spacing w:after="60"/>
              <w:rPr>
                <w:lang w:val="sr-Cyrl-CS"/>
              </w:rPr>
            </w:pPr>
          </w:p>
        </w:tc>
        <w:tc>
          <w:tcPr>
            <w:tcW w:w="945" w:type="pct"/>
            <w:gridSpan w:val="2"/>
            <w:vAlign w:val="center"/>
          </w:tcPr>
          <w:p w:rsidR="007C3CB8" w:rsidRPr="00A22864" w:rsidRDefault="007C3CB8" w:rsidP="00D638D4">
            <w:pPr>
              <w:spacing w:after="60"/>
              <w:rPr>
                <w:lang w:val="sr-Cyrl-CS"/>
              </w:rPr>
            </w:pPr>
          </w:p>
        </w:tc>
      </w:tr>
      <w:tr w:rsidR="007C3CB8" w:rsidRPr="00A22864" w:rsidTr="00D87760">
        <w:trPr>
          <w:trHeight w:val="227"/>
          <w:jc w:val="center"/>
        </w:trPr>
        <w:tc>
          <w:tcPr>
            <w:tcW w:w="441" w:type="pct"/>
            <w:gridSpan w:val="2"/>
            <w:vAlign w:val="center"/>
          </w:tcPr>
          <w:p w:rsidR="007C3CB8" w:rsidRPr="00A22864" w:rsidRDefault="007C3CB8" w:rsidP="00D638D4">
            <w:pPr>
              <w:spacing w:after="60"/>
              <w:rPr>
                <w:lang w:val="sr-Cyrl-CS"/>
              </w:rPr>
            </w:pPr>
          </w:p>
        </w:tc>
        <w:tc>
          <w:tcPr>
            <w:tcW w:w="1487" w:type="pct"/>
            <w:gridSpan w:val="3"/>
            <w:vAlign w:val="center"/>
          </w:tcPr>
          <w:p w:rsidR="007C3CB8" w:rsidRPr="00A22864" w:rsidRDefault="007C3CB8" w:rsidP="00D638D4">
            <w:pPr>
              <w:spacing w:after="60"/>
              <w:rPr>
                <w:lang w:val="sr-Cyrl-CS"/>
              </w:rPr>
            </w:pPr>
          </w:p>
        </w:tc>
        <w:tc>
          <w:tcPr>
            <w:tcW w:w="1051" w:type="pct"/>
            <w:gridSpan w:val="3"/>
            <w:vAlign w:val="center"/>
          </w:tcPr>
          <w:p w:rsidR="007C3CB8" w:rsidRPr="00A22864" w:rsidRDefault="007C3CB8" w:rsidP="00D638D4">
            <w:pPr>
              <w:spacing w:after="60"/>
              <w:rPr>
                <w:lang w:val="sr-Cyrl-CS"/>
              </w:rPr>
            </w:pPr>
          </w:p>
        </w:tc>
        <w:tc>
          <w:tcPr>
            <w:tcW w:w="1077" w:type="pct"/>
            <w:gridSpan w:val="2"/>
            <w:vAlign w:val="center"/>
          </w:tcPr>
          <w:p w:rsidR="007C3CB8" w:rsidRPr="00A22864" w:rsidRDefault="007C3CB8" w:rsidP="00D638D4">
            <w:pPr>
              <w:spacing w:after="60"/>
              <w:rPr>
                <w:lang w:val="sr-Cyrl-CS"/>
              </w:rPr>
            </w:pPr>
          </w:p>
        </w:tc>
        <w:tc>
          <w:tcPr>
            <w:tcW w:w="945" w:type="pct"/>
            <w:gridSpan w:val="2"/>
            <w:vAlign w:val="center"/>
          </w:tcPr>
          <w:p w:rsidR="007C3CB8" w:rsidRPr="00A22864" w:rsidRDefault="007C3CB8" w:rsidP="00D638D4">
            <w:pPr>
              <w:spacing w:after="60"/>
              <w:rPr>
                <w:lang w:val="sr-Cyrl-CS"/>
              </w:rPr>
            </w:pPr>
          </w:p>
        </w:tc>
      </w:tr>
      <w:tr w:rsidR="007C3CB8" w:rsidRPr="00A22864" w:rsidTr="00D87760">
        <w:trPr>
          <w:trHeight w:val="227"/>
          <w:jc w:val="center"/>
        </w:trPr>
        <w:tc>
          <w:tcPr>
            <w:tcW w:w="441" w:type="pct"/>
            <w:gridSpan w:val="2"/>
            <w:vAlign w:val="center"/>
          </w:tcPr>
          <w:p w:rsidR="007C3CB8" w:rsidRPr="00A22864" w:rsidRDefault="007C3CB8" w:rsidP="00D638D4">
            <w:pPr>
              <w:spacing w:after="60"/>
              <w:rPr>
                <w:lang w:val="sr-Cyrl-CS"/>
              </w:rPr>
            </w:pPr>
          </w:p>
        </w:tc>
        <w:tc>
          <w:tcPr>
            <w:tcW w:w="1487" w:type="pct"/>
            <w:gridSpan w:val="3"/>
            <w:vAlign w:val="center"/>
          </w:tcPr>
          <w:p w:rsidR="007C3CB8" w:rsidRPr="00A22864" w:rsidRDefault="007C3CB8" w:rsidP="00D638D4">
            <w:pPr>
              <w:spacing w:after="60"/>
              <w:rPr>
                <w:lang w:val="sr-Cyrl-CS"/>
              </w:rPr>
            </w:pPr>
          </w:p>
        </w:tc>
        <w:tc>
          <w:tcPr>
            <w:tcW w:w="1051" w:type="pct"/>
            <w:gridSpan w:val="3"/>
            <w:vAlign w:val="center"/>
          </w:tcPr>
          <w:p w:rsidR="007C3CB8" w:rsidRPr="00A22864" w:rsidRDefault="007C3CB8" w:rsidP="00D638D4">
            <w:pPr>
              <w:spacing w:after="60"/>
              <w:rPr>
                <w:lang w:val="sr-Cyrl-CS"/>
              </w:rPr>
            </w:pPr>
          </w:p>
        </w:tc>
        <w:tc>
          <w:tcPr>
            <w:tcW w:w="1077" w:type="pct"/>
            <w:gridSpan w:val="2"/>
            <w:vAlign w:val="center"/>
          </w:tcPr>
          <w:p w:rsidR="007C3CB8" w:rsidRPr="00A22864" w:rsidRDefault="007C3CB8" w:rsidP="00D638D4">
            <w:pPr>
              <w:spacing w:after="60"/>
              <w:rPr>
                <w:lang w:val="sr-Cyrl-CS"/>
              </w:rPr>
            </w:pPr>
          </w:p>
        </w:tc>
        <w:tc>
          <w:tcPr>
            <w:tcW w:w="945" w:type="pct"/>
            <w:gridSpan w:val="2"/>
            <w:vAlign w:val="center"/>
          </w:tcPr>
          <w:p w:rsidR="007C3CB8" w:rsidRPr="00A22864" w:rsidRDefault="007C3CB8" w:rsidP="00D638D4">
            <w:pPr>
              <w:spacing w:after="60"/>
              <w:rPr>
                <w:lang w:val="sr-Cyrl-CS"/>
              </w:rPr>
            </w:pPr>
          </w:p>
        </w:tc>
      </w:tr>
      <w:tr w:rsidR="007C3CB8" w:rsidRPr="00A22864" w:rsidTr="00D87760">
        <w:trPr>
          <w:trHeight w:val="227"/>
          <w:jc w:val="center"/>
        </w:trPr>
        <w:tc>
          <w:tcPr>
            <w:tcW w:w="441" w:type="pct"/>
            <w:gridSpan w:val="2"/>
            <w:vAlign w:val="center"/>
          </w:tcPr>
          <w:p w:rsidR="007C3CB8" w:rsidRPr="00A22864" w:rsidRDefault="007C3CB8" w:rsidP="00D638D4">
            <w:pPr>
              <w:spacing w:after="60"/>
              <w:rPr>
                <w:lang w:val="sr-Cyrl-CS"/>
              </w:rPr>
            </w:pPr>
          </w:p>
        </w:tc>
        <w:tc>
          <w:tcPr>
            <w:tcW w:w="1487" w:type="pct"/>
            <w:gridSpan w:val="3"/>
            <w:vAlign w:val="center"/>
          </w:tcPr>
          <w:p w:rsidR="007C3CB8" w:rsidRPr="00A22864" w:rsidRDefault="007C3CB8" w:rsidP="00D638D4">
            <w:pPr>
              <w:spacing w:after="60"/>
              <w:rPr>
                <w:lang w:val="sr-Cyrl-CS"/>
              </w:rPr>
            </w:pPr>
          </w:p>
        </w:tc>
        <w:tc>
          <w:tcPr>
            <w:tcW w:w="1051" w:type="pct"/>
            <w:gridSpan w:val="3"/>
            <w:vAlign w:val="center"/>
          </w:tcPr>
          <w:p w:rsidR="007C3CB8" w:rsidRPr="00A22864" w:rsidRDefault="007C3CB8" w:rsidP="00D638D4">
            <w:pPr>
              <w:spacing w:after="60"/>
              <w:rPr>
                <w:lang w:val="sr-Cyrl-CS"/>
              </w:rPr>
            </w:pPr>
          </w:p>
        </w:tc>
        <w:tc>
          <w:tcPr>
            <w:tcW w:w="1077" w:type="pct"/>
            <w:gridSpan w:val="2"/>
            <w:vAlign w:val="center"/>
          </w:tcPr>
          <w:p w:rsidR="007C3CB8" w:rsidRPr="00A22864" w:rsidRDefault="007C3CB8" w:rsidP="00D638D4">
            <w:pPr>
              <w:spacing w:after="60"/>
              <w:rPr>
                <w:lang w:val="sr-Cyrl-CS"/>
              </w:rPr>
            </w:pPr>
          </w:p>
        </w:tc>
        <w:tc>
          <w:tcPr>
            <w:tcW w:w="945" w:type="pct"/>
            <w:gridSpan w:val="2"/>
            <w:vAlign w:val="center"/>
          </w:tcPr>
          <w:p w:rsidR="007C3CB8" w:rsidRPr="00A22864" w:rsidRDefault="007C3CB8" w:rsidP="00D638D4">
            <w:pPr>
              <w:spacing w:after="60"/>
              <w:rPr>
                <w:lang w:val="sr-Cyrl-CS"/>
              </w:rPr>
            </w:pPr>
          </w:p>
        </w:tc>
      </w:tr>
      <w:tr w:rsidR="007C3CB8" w:rsidRPr="00A22864" w:rsidTr="00337C39">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337C39">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 xml:space="preserve">а у складу са допунским захтевевима  стандарда за </w:t>
            </w:r>
            <w:r w:rsidRPr="00DE2909">
              <w:rPr>
                <w:b/>
                <w:lang w:val="sr-Cyrl-CS"/>
              </w:rPr>
              <w:lastRenderedPageBreak/>
              <w:t>дато</w:t>
            </w:r>
            <w:r>
              <w:rPr>
                <w:b/>
                <w:lang w:val="sr-Cyrl-CS"/>
              </w:rPr>
              <w:t xml:space="preserve"> поље</w:t>
            </w:r>
            <w:r>
              <w:rPr>
                <w:b/>
              </w:rPr>
              <w:t xml:space="preserve"> </w:t>
            </w:r>
            <w:r w:rsidRPr="00DE2909">
              <w:rPr>
                <w:b/>
                <w:lang w:val="sr-Cyrl-CS"/>
              </w:rPr>
              <w:t xml:space="preserve"> (минимално 5 не више од 20)</w:t>
            </w:r>
          </w:p>
        </w:tc>
      </w:tr>
      <w:tr w:rsidR="005F662F" w:rsidRPr="00A22864" w:rsidTr="00D87760">
        <w:trPr>
          <w:trHeight w:val="227"/>
          <w:jc w:val="center"/>
        </w:trPr>
        <w:tc>
          <w:tcPr>
            <w:tcW w:w="419" w:type="pct"/>
            <w:vAlign w:val="center"/>
          </w:tcPr>
          <w:p w:rsidR="005F662F" w:rsidRPr="004D3035" w:rsidRDefault="005F662F" w:rsidP="00D638D4">
            <w:pPr>
              <w:spacing w:after="60"/>
              <w:rPr>
                <w:lang w:val="sr-Cyrl-CS"/>
              </w:rPr>
            </w:pPr>
            <w:r>
              <w:rPr>
                <w:lang w:val="sr-Cyrl-CS"/>
              </w:rPr>
              <w:lastRenderedPageBreak/>
              <w:t>1.</w:t>
            </w:r>
          </w:p>
        </w:tc>
        <w:tc>
          <w:tcPr>
            <w:tcW w:w="4025" w:type="pct"/>
            <w:gridSpan w:val="10"/>
            <w:vAlign w:val="center"/>
          </w:tcPr>
          <w:p w:rsidR="005F662F" w:rsidRPr="005F662F" w:rsidRDefault="005F662F" w:rsidP="00D638D4">
            <w:pPr>
              <w:spacing w:after="60"/>
              <w:rPr>
                <w:rFonts w:eastAsia="Calibri"/>
                <w:lang w:val="sr-Cyrl-CS" w:eastAsia="en-US"/>
              </w:rPr>
            </w:pPr>
            <w:r w:rsidRPr="005F662F">
              <w:rPr>
                <w:rFonts w:eastAsia="Calibri"/>
                <w:lang w:val="en-US" w:eastAsia="en-US"/>
              </w:rPr>
              <w:t>G</w:t>
            </w:r>
            <w:r w:rsidRPr="005F662F">
              <w:rPr>
                <w:rFonts w:eastAsia="Calibri"/>
                <w:lang w:val="sr-Cyrl-CS" w:eastAsia="en-US"/>
              </w:rPr>
              <w:t>.</w:t>
            </w:r>
            <w:r w:rsidRPr="005F662F">
              <w:rPr>
                <w:rFonts w:eastAsia="Calibri"/>
                <w:lang w:val="en-US" w:eastAsia="en-US"/>
              </w:rPr>
              <w:t>B</w:t>
            </w:r>
            <w:r w:rsidRPr="005F662F">
              <w:rPr>
                <w:rFonts w:eastAsia="Calibri"/>
                <w:lang w:val="sr-Cyrl-CS" w:eastAsia="en-US"/>
              </w:rPr>
              <w:t xml:space="preserve">. </w:t>
            </w:r>
            <w:proofErr w:type="spellStart"/>
            <w:r w:rsidRPr="005F662F">
              <w:rPr>
                <w:rFonts w:eastAsia="Calibri"/>
                <w:lang w:val="en-US" w:eastAsia="en-US"/>
              </w:rPr>
              <w:t>Sretenovi</w:t>
            </w:r>
            <w:proofErr w:type="spellEnd"/>
            <w:r w:rsidRPr="005F662F">
              <w:rPr>
                <w:rFonts w:eastAsia="Calibri"/>
                <w:lang w:val="sr-Cyrl-CS" w:eastAsia="en-US"/>
              </w:rPr>
              <w:t xml:space="preserve">ć, </w:t>
            </w:r>
            <w:r w:rsidRPr="005F662F">
              <w:rPr>
                <w:rFonts w:eastAsia="Calibri"/>
                <w:lang w:val="en-US" w:eastAsia="en-US"/>
              </w:rPr>
              <w:t>P</w:t>
            </w:r>
            <w:r w:rsidRPr="005F662F">
              <w:rPr>
                <w:rFonts w:eastAsia="Calibri"/>
                <w:lang w:val="sr-Cyrl-CS" w:eastAsia="en-US"/>
              </w:rPr>
              <w:t>.</w:t>
            </w:r>
            <w:r w:rsidRPr="005F662F">
              <w:rPr>
                <w:rFonts w:eastAsia="Calibri"/>
                <w:lang w:val="en-US" w:eastAsia="en-US"/>
              </w:rPr>
              <w:t>S</w:t>
            </w:r>
            <w:r w:rsidRPr="005F662F">
              <w:rPr>
                <w:rFonts w:eastAsia="Calibri"/>
                <w:lang w:val="sr-Cyrl-CS" w:eastAsia="en-US"/>
              </w:rPr>
              <w:t xml:space="preserve">. </w:t>
            </w:r>
            <w:proofErr w:type="spellStart"/>
            <w:r w:rsidRPr="005F662F">
              <w:rPr>
                <w:rFonts w:eastAsia="Calibri"/>
                <w:lang w:val="en-US" w:eastAsia="en-US"/>
              </w:rPr>
              <w:t>Iskrenovi</w:t>
            </w:r>
            <w:proofErr w:type="spellEnd"/>
            <w:r w:rsidRPr="005F662F">
              <w:rPr>
                <w:rFonts w:eastAsia="Calibri"/>
                <w:lang w:val="sr-Cyrl-CS" w:eastAsia="en-US"/>
              </w:rPr>
              <w:t xml:space="preserve">ć, </w:t>
            </w:r>
            <w:r w:rsidRPr="005F662F">
              <w:rPr>
                <w:rFonts w:eastAsia="Calibri"/>
                <w:lang w:val="en-US" w:eastAsia="en-US"/>
              </w:rPr>
              <w:t>V</w:t>
            </w:r>
            <w:r w:rsidRPr="005F662F">
              <w:rPr>
                <w:rFonts w:eastAsia="Calibri"/>
                <w:lang w:val="sr-Cyrl-CS" w:eastAsia="en-US"/>
              </w:rPr>
              <w:t>.</w:t>
            </w:r>
            <w:r w:rsidRPr="005F662F">
              <w:rPr>
                <w:rFonts w:eastAsia="Calibri"/>
                <w:lang w:val="en-US" w:eastAsia="en-US"/>
              </w:rPr>
              <w:t>V</w:t>
            </w:r>
            <w:r w:rsidRPr="005F662F">
              <w:rPr>
                <w:rFonts w:eastAsia="Calibri"/>
                <w:lang w:val="sr-Cyrl-CS" w:eastAsia="en-US"/>
              </w:rPr>
              <w:t xml:space="preserve">. </w:t>
            </w:r>
            <w:proofErr w:type="spellStart"/>
            <w:r w:rsidRPr="005F662F">
              <w:rPr>
                <w:rFonts w:eastAsia="Calibri"/>
                <w:lang w:val="en-US" w:eastAsia="en-US"/>
              </w:rPr>
              <w:t>Kova</w:t>
            </w:r>
            <w:proofErr w:type="spellEnd"/>
            <w:r w:rsidRPr="005F662F">
              <w:rPr>
                <w:rFonts w:eastAsia="Calibri"/>
                <w:lang w:val="sr-Cyrl-CS" w:eastAsia="en-US"/>
              </w:rPr>
              <w:t>č</w:t>
            </w:r>
            <w:proofErr w:type="spellStart"/>
            <w:r w:rsidRPr="005F662F">
              <w:rPr>
                <w:rFonts w:eastAsia="Calibri"/>
                <w:lang w:val="en-US" w:eastAsia="en-US"/>
              </w:rPr>
              <w:t>evi</w:t>
            </w:r>
            <w:proofErr w:type="spellEnd"/>
            <w:r w:rsidRPr="005F662F">
              <w:rPr>
                <w:rFonts w:eastAsia="Calibri"/>
                <w:lang w:val="sr-Cyrl-CS" w:eastAsia="en-US"/>
              </w:rPr>
              <w:t xml:space="preserve">ć, </w:t>
            </w:r>
            <w:r w:rsidRPr="005F662F">
              <w:rPr>
                <w:rFonts w:eastAsia="Calibri"/>
                <w:lang w:val="en-US" w:eastAsia="en-US"/>
              </w:rPr>
              <w:t>M</w:t>
            </w:r>
            <w:r w:rsidRPr="005F662F">
              <w:rPr>
                <w:rFonts w:eastAsia="Calibri"/>
                <w:lang w:val="sr-Cyrl-CS" w:eastAsia="en-US"/>
              </w:rPr>
              <w:t>.</w:t>
            </w:r>
            <w:r w:rsidRPr="005F662F">
              <w:rPr>
                <w:rFonts w:eastAsia="Calibri"/>
                <w:lang w:val="en-US" w:eastAsia="en-US"/>
              </w:rPr>
              <w:t>M</w:t>
            </w:r>
            <w:r w:rsidRPr="005F662F">
              <w:rPr>
                <w:rFonts w:eastAsia="Calibri"/>
                <w:lang w:val="sr-Cyrl-CS" w:eastAsia="en-US"/>
              </w:rPr>
              <w:t xml:space="preserve">. </w:t>
            </w:r>
            <w:proofErr w:type="spellStart"/>
            <w:r w:rsidRPr="005F662F">
              <w:rPr>
                <w:rFonts w:eastAsia="Calibri"/>
                <w:lang w:val="en-US" w:eastAsia="en-US"/>
              </w:rPr>
              <w:t>Kuraica</w:t>
            </w:r>
            <w:proofErr w:type="spellEnd"/>
            <w:r w:rsidRPr="005F662F">
              <w:rPr>
                <w:rFonts w:eastAsia="Calibri"/>
                <w:lang w:val="sr-Cyrl-CS" w:eastAsia="en-US"/>
              </w:rPr>
              <w:t xml:space="preserve">, </w:t>
            </w:r>
            <w:r w:rsidRPr="005F662F">
              <w:rPr>
                <w:rFonts w:eastAsia="Calibri"/>
                <w:lang w:val="en-US" w:eastAsia="en-US"/>
              </w:rPr>
              <w:t>Two</w:t>
            </w:r>
            <w:r w:rsidRPr="005F662F">
              <w:rPr>
                <w:rFonts w:eastAsia="Calibri"/>
                <w:lang w:val="sr-Cyrl-CS" w:eastAsia="en-US"/>
              </w:rPr>
              <w:t xml:space="preserve"> </w:t>
            </w:r>
            <w:r w:rsidRPr="005F662F">
              <w:rPr>
                <w:rFonts w:eastAsia="Calibri"/>
                <w:lang w:val="en-US" w:eastAsia="en-US"/>
              </w:rPr>
              <w:t>competing</w:t>
            </w:r>
            <w:r w:rsidRPr="005F662F">
              <w:rPr>
                <w:rFonts w:eastAsia="Calibri"/>
                <w:lang w:val="sr-Cyrl-CS" w:eastAsia="en-US"/>
              </w:rPr>
              <w:t xml:space="preserve"> </w:t>
            </w:r>
            <w:r w:rsidRPr="005F662F">
              <w:rPr>
                <w:rFonts w:eastAsia="Calibri"/>
                <w:lang w:val="en-US" w:eastAsia="en-US"/>
              </w:rPr>
              <w:t>mechanisms</w:t>
            </w:r>
            <w:r w:rsidRPr="005F662F">
              <w:rPr>
                <w:rFonts w:eastAsia="Calibri"/>
                <w:lang w:val="sr-Cyrl-CS" w:eastAsia="en-US"/>
              </w:rPr>
              <w:t xml:space="preserve"> </w:t>
            </w:r>
            <w:r w:rsidRPr="005F662F">
              <w:rPr>
                <w:rFonts w:eastAsia="Calibri"/>
                <w:lang w:val="en-US" w:eastAsia="en-US"/>
              </w:rPr>
              <w:t>of</w:t>
            </w:r>
            <w:r w:rsidRPr="005F662F">
              <w:rPr>
                <w:rFonts w:eastAsia="Calibri"/>
                <w:lang w:val="sr-Cyrl-CS" w:eastAsia="en-US"/>
              </w:rPr>
              <w:t xml:space="preserve"> </w:t>
            </w:r>
            <w:r w:rsidRPr="005F662F">
              <w:rPr>
                <w:rFonts w:eastAsia="Calibri"/>
                <w:lang w:val="en-US" w:eastAsia="en-US"/>
              </w:rPr>
              <w:t>plasma</w:t>
            </w:r>
            <w:r w:rsidRPr="005F662F">
              <w:rPr>
                <w:rFonts w:eastAsia="Calibri"/>
                <w:lang w:val="sr-Cyrl-CS" w:eastAsia="en-US"/>
              </w:rPr>
              <w:t xml:space="preserve"> </w:t>
            </w:r>
            <w:r w:rsidRPr="005F662F">
              <w:rPr>
                <w:rFonts w:eastAsia="Calibri"/>
                <w:lang w:val="en-US" w:eastAsia="en-US"/>
              </w:rPr>
              <w:t>action</w:t>
            </w:r>
            <w:r w:rsidRPr="005F662F">
              <w:rPr>
                <w:rFonts w:eastAsia="Calibri"/>
                <w:lang w:val="sr-Cyrl-CS" w:eastAsia="en-US"/>
              </w:rPr>
              <w:t xml:space="preserve"> </w:t>
            </w:r>
            <w:r w:rsidRPr="005F662F">
              <w:rPr>
                <w:rFonts w:eastAsia="Calibri"/>
                <w:lang w:val="en-US" w:eastAsia="en-US"/>
              </w:rPr>
              <w:t>on</w:t>
            </w:r>
            <w:r w:rsidRPr="005F662F">
              <w:rPr>
                <w:rFonts w:eastAsia="Calibri"/>
                <w:lang w:val="sr-Cyrl-CS" w:eastAsia="en-US"/>
              </w:rPr>
              <w:t xml:space="preserve"> </w:t>
            </w:r>
            <w:r w:rsidRPr="005F662F">
              <w:rPr>
                <w:rFonts w:eastAsia="Calibri"/>
                <w:lang w:val="en-US" w:eastAsia="en-US"/>
              </w:rPr>
              <w:t>a</w:t>
            </w:r>
            <w:r w:rsidRPr="005F662F">
              <w:rPr>
                <w:rFonts w:eastAsia="Calibri"/>
                <w:lang w:val="sr-Cyrl-CS" w:eastAsia="en-US"/>
              </w:rPr>
              <w:t xml:space="preserve"> </w:t>
            </w:r>
            <w:r w:rsidRPr="005F662F">
              <w:rPr>
                <w:rFonts w:eastAsia="Calibri"/>
                <w:lang w:val="en-US" w:eastAsia="en-US"/>
              </w:rPr>
              <w:t>jet</w:t>
            </w:r>
            <w:r w:rsidRPr="005F662F">
              <w:rPr>
                <w:rFonts w:eastAsia="Calibri"/>
                <w:lang w:val="sr-Cyrl-CS" w:eastAsia="en-US"/>
              </w:rPr>
              <w:t xml:space="preserve"> </w:t>
            </w:r>
            <w:r w:rsidRPr="005F662F">
              <w:rPr>
                <w:rFonts w:eastAsia="Calibri"/>
                <w:lang w:val="en-US" w:eastAsia="en-US"/>
              </w:rPr>
              <w:t>flow</w:t>
            </w:r>
            <w:r w:rsidRPr="005F662F">
              <w:rPr>
                <w:rFonts w:eastAsia="Calibri"/>
                <w:lang w:val="sr-Cyrl-CS" w:eastAsia="en-US"/>
              </w:rPr>
              <w:t xml:space="preserve">, </w:t>
            </w:r>
            <w:r w:rsidRPr="005F662F">
              <w:rPr>
                <w:rFonts w:eastAsia="Calibri"/>
                <w:i/>
                <w:lang w:val="en-US" w:eastAsia="en-US"/>
              </w:rPr>
              <w:t>Applied</w:t>
            </w:r>
            <w:r w:rsidRPr="005F662F">
              <w:rPr>
                <w:rFonts w:eastAsia="Calibri"/>
                <w:i/>
                <w:lang w:val="sr-Cyrl-CS" w:eastAsia="en-US"/>
              </w:rPr>
              <w:t xml:space="preserve"> </w:t>
            </w:r>
            <w:r w:rsidRPr="005F662F">
              <w:rPr>
                <w:rFonts w:eastAsia="Calibri"/>
                <w:i/>
                <w:lang w:val="en-US" w:eastAsia="en-US"/>
              </w:rPr>
              <w:t>Physics</w:t>
            </w:r>
            <w:r w:rsidRPr="005F662F">
              <w:rPr>
                <w:rFonts w:eastAsia="Calibri"/>
                <w:i/>
                <w:lang w:val="sr-Cyrl-CS" w:eastAsia="en-US"/>
              </w:rPr>
              <w:t xml:space="preserve"> </w:t>
            </w:r>
            <w:r w:rsidRPr="005F662F">
              <w:rPr>
                <w:rFonts w:eastAsia="Calibri"/>
                <w:i/>
                <w:lang w:val="en-US" w:eastAsia="en-US"/>
              </w:rPr>
              <w:t>Letters</w:t>
            </w:r>
            <w:r>
              <w:rPr>
                <w:rFonts w:eastAsia="Calibri"/>
                <w:lang w:val="sr-Cyrl-CS" w:eastAsia="en-US"/>
              </w:rPr>
              <w:t xml:space="preserve">, 118 (2021) </w:t>
            </w:r>
            <w:r w:rsidRPr="005F662F">
              <w:rPr>
                <w:rFonts w:eastAsia="Calibri"/>
                <w:lang w:val="sr-Cyrl-CS" w:eastAsia="en-US"/>
              </w:rPr>
              <w:t>124102</w:t>
            </w:r>
          </w:p>
        </w:tc>
        <w:tc>
          <w:tcPr>
            <w:tcW w:w="556" w:type="pct"/>
            <w:vAlign w:val="center"/>
          </w:tcPr>
          <w:p w:rsidR="005F662F" w:rsidRPr="005F662F" w:rsidRDefault="005F662F" w:rsidP="00D638D4">
            <w:pPr>
              <w:spacing w:after="60"/>
              <w:rPr>
                <w:lang w:val="sr-Cyrl-CS"/>
              </w:rPr>
            </w:pPr>
            <w:r>
              <w:rPr>
                <w:lang w:val="sr-Cyrl-CS"/>
              </w:rPr>
              <w:t>М21</w:t>
            </w:r>
          </w:p>
        </w:tc>
      </w:tr>
      <w:tr w:rsidR="007C3CB8" w:rsidRPr="00A22864" w:rsidTr="00D87760">
        <w:trPr>
          <w:trHeight w:val="227"/>
          <w:jc w:val="center"/>
        </w:trPr>
        <w:tc>
          <w:tcPr>
            <w:tcW w:w="419" w:type="pct"/>
            <w:vAlign w:val="center"/>
          </w:tcPr>
          <w:p w:rsidR="007C3CB8" w:rsidRPr="004D3035" w:rsidRDefault="005F662F" w:rsidP="00D638D4">
            <w:pPr>
              <w:spacing w:after="60"/>
              <w:rPr>
                <w:lang w:val="sr-Cyrl-CS"/>
              </w:rPr>
            </w:pPr>
            <w:r>
              <w:rPr>
                <w:lang w:val="sr-Cyrl-CS"/>
              </w:rPr>
              <w:t>2</w:t>
            </w:r>
            <w:r w:rsidR="004D3035" w:rsidRPr="004D3035">
              <w:rPr>
                <w:lang w:val="sr-Cyrl-CS"/>
              </w:rPr>
              <w:t>.</w:t>
            </w:r>
          </w:p>
        </w:tc>
        <w:tc>
          <w:tcPr>
            <w:tcW w:w="4025" w:type="pct"/>
            <w:gridSpan w:val="10"/>
            <w:vAlign w:val="center"/>
          </w:tcPr>
          <w:p w:rsidR="007C3CB8" w:rsidRPr="004D3035" w:rsidRDefault="004D3035" w:rsidP="00D638D4">
            <w:pPr>
              <w:spacing w:after="60"/>
              <w:rPr>
                <w:lang w:val="sr-Cyrl-CS"/>
              </w:rPr>
            </w:pPr>
            <w:r w:rsidRPr="004D3035">
              <w:rPr>
                <w:rFonts w:eastAsia="Calibri"/>
                <w:lang w:val="en-US" w:eastAsia="en-US"/>
              </w:rPr>
              <w:t>A</w:t>
            </w:r>
            <w:r w:rsidRPr="005F662F">
              <w:rPr>
                <w:rFonts w:eastAsia="Calibri"/>
                <w:lang w:val="sr-Cyrl-CS" w:eastAsia="en-US"/>
              </w:rPr>
              <w:t xml:space="preserve">. </w:t>
            </w:r>
            <w:r w:rsidRPr="004D3035">
              <w:rPr>
                <w:rFonts w:eastAsia="Calibri"/>
                <w:lang w:val="en-US" w:eastAsia="en-US"/>
              </w:rPr>
              <w:t>Sobota</w:t>
            </w:r>
            <w:r w:rsidRPr="005F662F">
              <w:rPr>
                <w:rFonts w:eastAsia="Calibri"/>
                <w:lang w:val="sr-Cyrl-CS" w:eastAsia="en-US"/>
              </w:rPr>
              <w:t xml:space="preserve">, </w:t>
            </w:r>
            <w:r w:rsidRPr="004D3035">
              <w:rPr>
                <w:rFonts w:eastAsia="Calibri"/>
                <w:lang w:val="en-US" w:eastAsia="en-US"/>
              </w:rPr>
              <w:t>O</w:t>
            </w:r>
            <w:r w:rsidRPr="005F662F">
              <w:rPr>
                <w:rFonts w:eastAsia="Calibri"/>
                <w:lang w:val="sr-Cyrl-CS" w:eastAsia="en-US"/>
              </w:rPr>
              <w:t xml:space="preserve">. </w:t>
            </w:r>
            <w:r w:rsidRPr="004D3035">
              <w:rPr>
                <w:rFonts w:eastAsia="Calibri"/>
                <w:lang w:val="en-US" w:eastAsia="en-US"/>
              </w:rPr>
              <w:t>Guaitella</w:t>
            </w:r>
            <w:r w:rsidRPr="005F662F">
              <w:rPr>
                <w:rFonts w:eastAsia="Calibri"/>
                <w:lang w:val="sr-Cyrl-CS" w:eastAsia="en-US"/>
              </w:rPr>
              <w:t xml:space="preserve">, </w:t>
            </w:r>
            <w:r w:rsidRPr="004D3035">
              <w:rPr>
                <w:rFonts w:eastAsia="Calibri"/>
                <w:lang w:val="en-US" w:eastAsia="en-US"/>
              </w:rPr>
              <w:t>G</w:t>
            </w:r>
            <w:r w:rsidRPr="005F662F">
              <w:rPr>
                <w:rFonts w:eastAsia="Calibri"/>
                <w:lang w:val="sr-Cyrl-CS" w:eastAsia="en-US"/>
              </w:rPr>
              <w:t xml:space="preserve">. </w:t>
            </w:r>
            <w:r w:rsidRPr="004D3035">
              <w:rPr>
                <w:rFonts w:eastAsia="Calibri"/>
                <w:lang w:val="en-US" w:eastAsia="en-US"/>
              </w:rPr>
              <w:t>B</w:t>
            </w:r>
            <w:r w:rsidRPr="005F662F">
              <w:rPr>
                <w:rFonts w:eastAsia="Calibri"/>
                <w:lang w:val="sr-Cyrl-CS" w:eastAsia="en-US"/>
              </w:rPr>
              <w:t xml:space="preserve">. </w:t>
            </w:r>
            <w:proofErr w:type="spellStart"/>
            <w:r w:rsidRPr="004D3035">
              <w:rPr>
                <w:rFonts w:eastAsia="Calibri"/>
                <w:lang w:val="en-US" w:eastAsia="en-US"/>
              </w:rPr>
              <w:t>Sretenovi</w:t>
            </w:r>
            <w:proofErr w:type="spellEnd"/>
            <w:r w:rsidRPr="005F662F">
              <w:rPr>
                <w:rFonts w:eastAsia="Calibri"/>
                <w:lang w:val="sr-Cyrl-CS" w:eastAsia="en-US"/>
              </w:rPr>
              <w:t xml:space="preserve">ć, </w:t>
            </w:r>
            <w:r w:rsidRPr="004D3035">
              <w:rPr>
                <w:rFonts w:eastAsia="Calibri"/>
                <w:lang w:val="en-US" w:eastAsia="en-US"/>
              </w:rPr>
              <w:t>V</w:t>
            </w:r>
            <w:r w:rsidRPr="005F662F">
              <w:rPr>
                <w:rFonts w:eastAsia="Calibri"/>
                <w:lang w:val="sr-Cyrl-CS" w:eastAsia="en-US"/>
              </w:rPr>
              <w:t xml:space="preserve">. </w:t>
            </w:r>
            <w:r w:rsidRPr="004D3035">
              <w:rPr>
                <w:rFonts w:eastAsia="Calibri"/>
                <w:lang w:val="en-US" w:eastAsia="en-US"/>
              </w:rPr>
              <w:t>V</w:t>
            </w:r>
            <w:r w:rsidRPr="005F662F">
              <w:rPr>
                <w:rFonts w:eastAsia="Calibri"/>
                <w:lang w:val="sr-Cyrl-CS" w:eastAsia="en-US"/>
              </w:rPr>
              <w:t xml:space="preserve">. </w:t>
            </w:r>
            <w:proofErr w:type="spellStart"/>
            <w:r w:rsidRPr="004D3035">
              <w:rPr>
                <w:rFonts w:eastAsia="Calibri"/>
                <w:lang w:val="en-US" w:eastAsia="en-US"/>
              </w:rPr>
              <w:t>Kova</w:t>
            </w:r>
            <w:proofErr w:type="spellEnd"/>
            <w:r w:rsidRPr="005F662F">
              <w:rPr>
                <w:rFonts w:eastAsia="Calibri"/>
                <w:lang w:val="sr-Cyrl-CS" w:eastAsia="en-US"/>
              </w:rPr>
              <w:t>č</w:t>
            </w:r>
            <w:proofErr w:type="spellStart"/>
            <w:r w:rsidRPr="004D3035">
              <w:rPr>
                <w:rFonts w:eastAsia="Calibri"/>
                <w:lang w:val="en-US" w:eastAsia="en-US"/>
              </w:rPr>
              <w:t>evi</w:t>
            </w:r>
            <w:proofErr w:type="spellEnd"/>
            <w:r w:rsidRPr="005F662F">
              <w:rPr>
                <w:rFonts w:eastAsia="Calibri"/>
                <w:lang w:val="sr-Cyrl-CS" w:eastAsia="en-US"/>
              </w:rPr>
              <w:t xml:space="preserve">ć, </w:t>
            </w:r>
            <w:r w:rsidRPr="004D3035">
              <w:rPr>
                <w:rFonts w:eastAsia="Calibri"/>
                <w:lang w:val="en-US" w:eastAsia="en-US"/>
              </w:rPr>
              <w:t>E</w:t>
            </w:r>
            <w:r w:rsidRPr="005F662F">
              <w:rPr>
                <w:rFonts w:eastAsia="Calibri"/>
                <w:lang w:val="sr-Cyrl-CS" w:eastAsia="en-US"/>
              </w:rPr>
              <w:t xml:space="preserve">. </w:t>
            </w:r>
            <w:proofErr w:type="spellStart"/>
            <w:r w:rsidRPr="004D3035">
              <w:rPr>
                <w:rFonts w:eastAsia="Calibri"/>
                <w:lang w:val="en-US" w:eastAsia="en-US"/>
              </w:rPr>
              <w:t>Slikboer</w:t>
            </w:r>
            <w:proofErr w:type="spellEnd"/>
            <w:r w:rsidRPr="005F662F">
              <w:rPr>
                <w:rFonts w:eastAsia="Calibri"/>
                <w:lang w:val="sr-Cyrl-CS" w:eastAsia="en-US"/>
              </w:rPr>
              <w:t xml:space="preserve">, </w:t>
            </w:r>
            <w:r w:rsidRPr="004D3035">
              <w:rPr>
                <w:rFonts w:eastAsia="Calibri"/>
                <w:lang w:val="en-US" w:eastAsia="en-US"/>
              </w:rPr>
              <w:t>I</w:t>
            </w:r>
            <w:r w:rsidRPr="005F662F">
              <w:rPr>
                <w:rFonts w:eastAsia="Calibri"/>
                <w:lang w:val="sr-Cyrl-CS" w:eastAsia="en-US"/>
              </w:rPr>
              <w:t xml:space="preserve">. </w:t>
            </w:r>
            <w:r w:rsidRPr="004D3035">
              <w:rPr>
                <w:rFonts w:eastAsia="Calibri"/>
                <w:lang w:val="en-US" w:eastAsia="en-US"/>
              </w:rPr>
              <w:t>B</w:t>
            </w:r>
            <w:r w:rsidRPr="005F662F">
              <w:rPr>
                <w:rFonts w:eastAsia="Calibri"/>
                <w:lang w:val="sr-Cyrl-CS" w:eastAsia="en-US"/>
              </w:rPr>
              <w:t xml:space="preserve">. </w:t>
            </w:r>
            <w:proofErr w:type="spellStart"/>
            <w:r w:rsidRPr="004D3035">
              <w:rPr>
                <w:rFonts w:eastAsia="Calibri"/>
                <w:lang w:val="en-US" w:eastAsia="en-US"/>
              </w:rPr>
              <w:t>Krsti</w:t>
            </w:r>
            <w:proofErr w:type="spellEnd"/>
            <w:r w:rsidRPr="005F662F">
              <w:rPr>
                <w:rFonts w:eastAsia="Calibri"/>
                <w:lang w:val="sr-Cyrl-CS" w:eastAsia="en-US"/>
              </w:rPr>
              <w:t xml:space="preserve">ć, </w:t>
            </w:r>
            <w:r w:rsidRPr="004D3035">
              <w:rPr>
                <w:rFonts w:eastAsia="Calibri"/>
                <w:lang w:val="en-US" w:eastAsia="en-US"/>
              </w:rPr>
              <w:t>B</w:t>
            </w:r>
            <w:r w:rsidRPr="005F662F">
              <w:rPr>
                <w:rFonts w:eastAsia="Calibri"/>
                <w:lang w:val="sr-Cyrl-CS" w:eastAsia="en-US"/>
              </w:rPr>
              <w:t xml:space="preserve">. </w:t>
            </w:r>
            <w:r w:rsidRPr="004D3035">
              <w:rPr>
                <w:rFonts w:eastAsia="Calibri"/>
                <w:lang w:val="en-US" w:eastAsia="en-US"/>
              </w:rPr>
              <w:t>M</w:t>
            </w:r>
            <w:r w:rsidRPr="005F662F">
              <w:rPr>
                <w:rFonts w:eastAsia="Calibri"/>
                <w:lang w:val="sr-Cyrl-CS" w:eastAsia="en-US"/>
              </w:rPr>
              <w:t xml:space="preserve">. </w:t>
            </w:r>
            <w:proofErr w:type="spellStart"/>
            <w:r w:rsidRPr="004D3035">
              <w:rPr>
                <w:rFonts w:eastAsia="Calibri"/>
                <w:lang w:val="en-US" w:eastAsia="en-US"/>
              </w:rPr>
              <w:t>Obradovi</w:t>
            </w:r>
            <w:proofErr w:type="spellEnd"/>
            <w:r w:rsidRPr="005F662F">
              <w:rPr>
                <w:rFonts w:eastAsia="Calibri"/>
                <w:lang w:val="sr-Cyrl-CS" w:eastAsia="en-US"/>
              </w:rPr>
              <w:t xml:space="preserve">ć, </w:t>
            </w:r>
            <w:r w:rsidRPr="004D3035">
              <w:rPr>
                <w:rFonts w:eastAsia="Calibri"/>
                <w:lang w:val="en-US" w:eastAsia="en-US"/>
              </w:rPr>
              <w:t>M</w:t>
            </w:r>
            <w:r w:rsidRPr="005F662F">
              <w:rPr>
                <w:rFonts w:eastAsia="Calibri"/>
                <w:lang w:val="sr-Cyrl-CS" w:eastAsia="en-US"/>
              </w:rPr>
              <w:t xml:space="preserve"> </w:t>
            </w:r>
            <w:proofErr w:type="spellStart"/>
            <w:r w:rsidRPr="004D3035">
              <w:rPr>
                <w:rFonts w:eastAsia="Calibri"/>
                <w:lang w:val="en-US" w:eastAsia="en-US"/>
              </w:rPr>
              <w:t>M</w:t>
            </w:r>
            <w:proofErr w:type="spellEnd"/>
            <w:r w:rsidRPr="005F662F">
              <w:rPr>
                <w:rFonts w:eastAsia="Calibri"/>
                <w:lang w:val="sr-Cyrl-CS" w:eastAsia="en-US"/>
              </w:rPr>
              <w:t xml:space="preserve"> </w:t>
            </w:r>
            <w:proofErr w:type="spellStart"/>
            <w:r w:rsidRPr="004D3035">
              <w:rPr>
                <w:rFonts w:eastAsia="Calibri"/>
                <w:lang w:val="en-US" w:eastAsia="en-US"/>
              </w:rPr>
              <w:t>Kuraica</w:t>
            </w:r>
            <w:proofErr w:type="spellEnd"/>
            <w:r w:rsidRPr="005F662F">
              <w:rPr>
                <w:rFonts w:eastAsia="Calibri"/>
                <w:lang w:val="sr-Cyrl-CS" w:eastAsia="en-US"/>
              </w:rPr>
              <w:t xml:space="preserve">, </w:t>
            </w:r>
            <w:r w:rsidRPr="004D3035">
              <w:rPr>
                <w:rFonts w:eastAsia="Calibri"/>
                <w:lang w:val="en-US" w:eastAsia="en-US"/>
              </w:rPr>
              <w:t xml:space="preserve">Plasma-surface interaction: Dielectric and metallic targets and their influence on the electric field profile in a kHz AC-driven He plasma jet, </w:t>
            </w:r>
            <w:r w:rsidRPr="004D3035">
              <w:rPr>
                <w:rFonts w:eastAsia="Calibri"/>
                <w:i/>
                <w:lang w:val="en-US" w:eastAsia="en-US"/>
              </w:rPr>
              <w:t xml:space="preserve">Plasma Sources Sci. Technol. </w:t>
            </w:r>
            <w:r w:rsidRPr="004D3035">
              <w:rPr>
                <w:rFonts w:eastAsia="Calibri"/>
                <w:lang w:val="en-US" w:eastAsia="en-US"/>
              </w:rPr>
              <w:t>28 (2019) 045003</w:t>
            </w:r>
          </w:p>
        </w:tc>
        <w:tc>
          <w:tcPr>
            <w:tcW w:w="556" w:type="pct"/>
            <w:vAlign w:val="center"/>
          </w:tcPr>
          <w:p w:rsidR="007C3CB8" w:rsidRPr="004D3035" w:rsidRDefault="004D3035" w:rsidP="00D638D4">
            <w:pPr>
              <w:spacing w:after="60"/>
              <w:rPr>
                <w:lang w:val="sr-Cyrl-CS"/>
              </w:rPr>
            </w:pPr>
            <w:r w:rsidRPr="004D3035">
              <w:t>M21a</w:t>
            </w:r>
          </w:p>
        </w:tc>
      </w:tr>
      <w:tr w:rsidR="007C3CB8" w:rsidRPr="00A22864" w:rsidTr="00D87760">
        <w:trPr>
          <w:trHeight w:val="227"/>
          <w:jc w:val="center"/>
        </w:trPr>
        <w:tc>
          <w:tcPr>
            <w:tcW w:w="419" w:type="pct"/>
            <w:vAlign w:val="center"/>
          </w:tcPr>
          <w:p w:rsidR="007C3CB8" w:rsidRPr="004D3035" w:rsidRDefault="005F662F" w:rsidP="00D638D4">
            <w:pPr>
              <w:spacing w:after="60"/>
              <w:rPr>
                <w:lang w:val="sr-Cyrl-CS"/>
              </w:rPr>
            </w:pPr>
            <w:r>
              <w:rPr>
                <w:lang w:val="sr-Cyrl-CS"/>
              </w:rPr>
              <w:t>3</w:t>
            </w:r>
            <w:r w:rsidR="004D3035" w:rsidRPr="004D3035">
              <w:rPr>
                <w:lang w:val="sr-Cyrl-CS"/>
              </w:rPr>
              <w:t>.</w:t>
            </w:r>
          </w:p>
        </w:tc>
        <w:tc>
          <w:tcPr>
            <w:tcW w:w="4025" w:type="pct"/>
            <w:gridSpan w:val="10"/>
            <w:vAlign w:val="center"/>
          </w:tcPr>
          <w:p w:rsidR="007C3CB8" w:rsidRPr="004D3035" w:rsidRDefault="004D3035" w:rsidP="00D638D4">
            <w:pPr>
              <w:spacing w:after="60"/>
              <w:rPr>
                <w:lang w:val="sr-Cyrl-CS"/>
              </w:rPr>
            </w:pPr>
            <w:r w:rsidRPr="004D3035">
              <w:rPr>
                <w:lang w:val="sr-Cyrl-CS"/>
              </w:rPr>
              <w:t>Sretenović G B, Iskrenović P S, Krstić I B, Kovačević V V, Obradović B M, Kuraica M M, Quantitative analysis of plasma action on gas flow in a He plasma jet, Plasma Sources Sci. Technol. 27 (2018) 07LT01</w:t>
            </w:r>
          </w:p>
        </w:tc>
        <w:tc>
          <w:tcPr>
            <w:tcW w:w="556" w:type="pct"/>
            <w:vAlign w:val="center"/>
          </w:tcPr>
          <w:p w:rsidR="007C3CB8" w:rsidRPr="004D3035" w:rsidRDefault="004D3035" w:rsidP="00D638D4">
            <w:pPr>
              <w:spacing w:after="60"/>
              <w:rPr>
                <w:lang w:val="sr-Cyrl-CS"/>
              </w:rPr>
            </w:pPr>
            <w:r w:rsidRPr="004D3035">
              <w:rPr>
                <w:lang w:val="sr-Cyrl-CS"/>
              </w:rPr>
              <w:t>M21a</w:t>
            </w:r>
          </w:p>
        </w:tc>
      </w:tr>
      <w:tr w:rsidR="007C3CB8" w:rsidRPr="00A22864" w:rsidTr="00D87760">
        <w:trPr>
          <w:trHeight w:val="227"/>
          <w:jc w:val="center"/>
        </w:trPr>
        <w:tc>
          <w:tcPr>
            <w:tcW w:w="419" w:type="pct"/>
            <w:vAlign w:val="center"/>
          </w:tcPr>
          <w:p w:rsidR="007C3CB8" w:rsidRPr="004D3035" w:rsidRDefault="005F662F" w:rsidP="00D638D4">
            <w:pPr>
              <w:spacing w:after="60"/>
              <w:rPr>
                <w:lang w:val="sr-Cyrl-CS"/>
              </w:rPr>
            </w:pPr>
            <w:r>
              <w:rPr>
                <w:lang w:val="sr-Cyrl-CS"/>
              </w:rPr>
              <w:t>4</w:t>
            </w:r>
            <w:r w:rsidR="004D3035">
              <w:rPr>
                <w:lang w:val="sr-Cyrl-CS"/>
              </w:rPr>
              <w:t xml:space="preserve">. </w:t>
            </w:r>
          </w:p>
        </w:tc>
        <w:tc>
          <w:tcPr>
            <w:tcW w:w="4025" w:type="pct"/>
            <w:gridSpan w:val="10"/>
            <w:vAlign w:val="center"/>
          </w:tcPr>
          <w:p w:rsidR="007C3CB8" w:rsidRPr="004D3035" w:rsidRDefault="004D3035" w:rsidP="00D638D4">
            <w:pPr>
              <w:spacing w:after="60"/>
              <w:rPr>
                <w:lang w:val="sr-Cyrl-CS"/>
              </w:rPr>
            </w:pPr>
            <w:r w:rsidRPr="004D3035">
              <w:rPr>
                <w:lang w:val="sr-Cyrl-CS"/>
              </w:rPr>
              <w:t>Krupež J, Kovačević V V, Jović M, Roglić G M, Natić M M, Kuraica M M , Obradović M M and Dojčinović B P, Degradation of nicotine in water solutions using water falling film DBD plasma reactor: direct and indirect treatment J. Phys. D. Appl. Phys. 51 (2018) 174003</w:t>
            </w:r>
          </w:p>
        </w:tc>
        <w:tc>
          <w:tcPr>
            <w:tcW w:w="556" w:type="pct"/>
            <w:vAlign w:val="center"/>
          </w:tcPr>
          <w:p w:rsidR="007C3CB8" w:rsidRPr="004D3035" w:rsidRDefault="004D3035" w:rsidP="00D638D4">
            <w:pPr>
              <w:spacing w:after="60"/>
              <w:rPr>
                <w:lang w:val="sr-Cyrl-CS"/>
              </w:rPr>
            </w:pPr>
            <w:r w:rsidRPr="004D3035">
              <w:rPr>
                <w:lang w:val="sr-Cyrl-CS"/>
              </w:rPr>
              <w:t>M21</w:t>
            </w:r>
          </w:p>
        </w:tc>
      </w:tr>
      <w:tr w:rsidR="007C3CB8" w:rsidRPr="00A22864" w:rsidTr="00D87760">
        <w:trPr>
          <w:trHeight w:val="227"/>
          <w:jc w:val="center"/>
        </w:trPr>
        <w:tc>
          <w:tcPr>
            <w:tcW w:w="419" w:type="pct"/>
            <w:vAlign w:val="center"/>
          </w:tcPr>
          <w:p w:rsidR="007C3CB8" w:rsidRPr="004D3035" w:rsidRDefault="005F662F" w:rsidP="00D638D4">
            <w:pPr>
              <w:spacing w:after="60"/>
              <w:rPr>
                <w:lang w:val="sr-Cyrl-CS"/>
              </w:rPr>
            </w:pPr>
            <w:r>
              <w:rPr>
                <w:lang w:val="sr-Cyrl-CS"/>
              </w:rPr>
              <w:t>5</w:t>
            </w:r>
            <w:r w:rsidR="004D3035">
              <w:rPr>
                <w:lang w:val="sr-Cyrl-CS"/>
              </w:rPr>
              <w:t>.</w:t>
            </w:r>
          </w:p>
        </w:tc>
        <w:tc>
          <w:tcPr>
            <w:tcW w:w="4025" w:type="pct"/>
            <w:gridSpan w:val="10"/>
            <w:vAlign w:val="center"/>
          </w:tcPr>
          <w:p w:rsidR="007C3CB8" w:rsidRPr="004D3035" w:rsidRDefault="004D3035" w:rsidP="00D638D4">
            <w:pPr>
              <w:spacing w:after="60"/>
              <w:rPr>
                <w:lang w:val="sr-Cyrl-CS"/>
              </w:rPr>
            </w:pPr>
            <w:r w:rsidRPr="004D3035">
              <w:rPr>
                <w:lang w:val="sr-Cyrl-CS"/>
              </w:rPr>
              <w:t>Kovačević V V, Sretenović G B, Slikboer E, Guaitella O, Sobota A and Kuraica M M, The effect of liquid target on a nonthermal plasma jet – imaging, electric fields, visualization of gas flow and optical emission spectroscopy J. Phys. D. Appl. Phys. 51 (2018) 65202</w:t>
            </w:r>
          </w:p>
        </w:tc>
        <w:tc>
          <w:tcPr>
            <w:tcW w:w="556" w:type="pct"/>
            <w:vAlign w:val="center"/>
          </w:tcPr>
          <w:p w:rsidR="007C3CB8" w:rsidRPr="004D3035" w:rsidRDefault="004D3035" w:rsidP="00D638D4">
            <w:pPr>
              <w:spacing w:after="60"/>
              <w:rPr>
                <w:lang w:val="sr-Cyrl-CS"/>
              </w:rPr>
            </w:pPr>
            <w:r>
              <w:rPr>
                <w:lang w:val="sr-Cyrl-CS"/>
              </w:rPr>
              <w:t>М21</w:t>
            </w:r>
          </w:p>
        </w:tc>
      </w:tr>
      <w:tr w:rsidR="007C3CB8" w:rsidRPr="00A22864" w:rsidTr="00D87760">
        <w:trPr>
          <w:trHeight w:val="227"/>
          <w:jc w:val="center"/>
        </w:trPr>
        <w:tc>
          <w:tcPr>
            <w:tcW w:w="419" w:type="pct"/>
            <w:vAlign w:val="center"/>
          </w:tcPr>
          <w:p w:rsidR="007C3CB8" w:rsidRPr="004D3035" w:rsidRDefault="005F662F" w:rsidP="00D638D4">
            <w:pPr>
              <w:spacing w:after="60"/>
              <w:rPr>
                <w:lang w:val="sr-Cyrl-CS"/>
              </w:rPr>
            </w:pPr>
            <w:r>
              <w:rPr>
                <w:lang w:val="sr-Cyrl-CS"/>
              </w:rPr>
              <w:t>6</w:t>
            </w:r>
            <w:r w:rsidR="004D3035">
              <w:rPr>
                <w:lang w:val="sr-Cyrl-CS"/>
              </w:rPr>
              <w:t>.</w:t>
            </w:r>
          </w:p>
        </w:tc>
        <w:tc>
          <w:tcPr>
            <w:tcW w:w="4025" w:type="pct"/>
            <w:gridSpan w:val="10"/>
            <w:vAlign w:val="center"/>
          </w:tcPr>
          <w:p w:rsidR="007C3CB8" w:rsidRPr="004D3035" w:rsidRDefault="004D3035" w:rsidP="00D638D4">
            <w:pPr>
              <w:spacing w:after="60"/>
              <w:rPr>
                <w:lang w:val="sr-Cyrl-CS"/>
              </w:rPr>
            </w:pPr>
            <w:r w:rsidRPr="004D3035">
              <w:rPr>
                <w:lang w:val="sr-Cyrl-CS"/>
              </w:rPr>
              <w:t>Sretenović G B, Guaitella O, Sobota A, Krstić I B, Kovačević V V., Obradović B M and Kuraica M M Electric field measurement in the dielectric tube of helium atmospheric pressure plasma jet J. Appl. Phys. 121 (2017) 123304</w:t>
            </w:r>
          </w:p>
        </w:tc>
        <w:tc>
          <w:tcPr>
            <w:tcW w:w="556" w:type="pct"/>
            <w:vAlign w:val="center"/>
          </w:tcPr>
          <w:p w:rsidR="007C3CB8" w:rsidRPr="004D3035" w:rsidRDefault="004D3035" w:rsidP="00D638D4">
            <w:pPr>
              <w:spacing w:after="60"/>
              <w:rPr>
                <w:lang w:val="sr-Cyrl-CS"/>
              </w:rPr>
            </w:pPr>
            <w:r>
              <w:rPr>
                <w:lang w:val="sr-Cyrl-CS"/>
              </w:rPr>
              <w:t>М22</w:t>
            </w:r>
          </w:p>
        </w:tc>
      </w:tr>
      <w:tr w:rsidR="007C3CB8" w:rsidRPr="00A22864" w:rsidTr="00D87760">
        <w:trPr>
          <w:trHeight w:val="227"/>
          <w:jc w:val="center"/>
        </w:trPr>
        <w:tc>
          <w:tcPr>
            <w:tcW w:w="419" w:type="pct"/>
            <w:vAlign w:val="center"/>
          </w:tcPr>
          <w:p w:rsidR="007C3CB8" w:rsidRPr="004D3035" w:rsidRDefault="005F662F" w:rsidP="00D638D4">
            <w:pPr>
              <w:spacing w:after="60"/>
              <w:rPr>
                <w:lang w:val="sr-Cyrl-CS"/>
              </w:rPr>
            </w:pPr>
            <w:r>
              <w:rPr>
                <w:lang w:val="sr-Cyrl-CS"/>
              </w:rPr>
              <w:t>7</w:t>
            </w:r>
            <w:r w:rsidR="004D3035">
              <w:rPr>
                <w:lang w:val="sr-Cyrl-CS"/>
              </w:rPr>
              <w:t>.</w:t>
            </w:r>
          </w:p>
        </w:tc>
        <w:tc>
          <w:tcPr>
            <w:tcW w:w="4025" w:type="pct"/>
            <w:gridSpan w:val="10"/>
            <w:vAlign w:val="center"/>
          </w:tcPr>
          <w:p w:rsidR="007C3CB8" w:rsidRPr="004D3035" w:rsidRDefault="002A6425" w:rsidP="00D638D4">
            <w:pPr>
              <w:spacing w:after="60"/>
              <w:rPr>
                <w:lang w:val="sr-Cyrl-CS"/>
              </w:rPr>
            </w:pPr>
            <w:r w:rsidRPr="002A6425">
              <w:rPr>
                <w:lang w:val="sr-Cyrl-CS"/>
              </w:rPr>
              <w:t>Kovačević V V, Dojčinović B P, Jović M, Roglić G M, Obradović B M and Kuraica M M, Measurement of reactive species generated by dielectric barrier discharge in direct contact with water in different atmospheres J. Phys. D. Appl. Phys. 50 (2017) 155205</w:t>
            </w:r>
          </w:p>
        </w:tc>
        <w:tc>
          <w:tcPr>
            <w:tcW w:w="556" w:type="pct"/>
            <w:vAlign w:val="center"/>
          </w:tcPr>
          <w:p w:rsidR="007C3CB8" w:rsidRPr="004D3035" w:rsidRDefault="002A6425" w:rsidP="00D638D4">
            <w:pPr>
              <w:spacing w:after="60"/>
              <w:rPr>
                <w:lang w:val="sr-Cyrl-CS"/>
              </w:rPr>
            </w:pPr>
            <w:r>
              <w:rPr>
                <w:lang w:val="sr-Cyrl-CS"/>
              </w:rPr>
              <w:t>М21</w:t>
            </w:r>
          </w:p>
        </w:tc>
      </w:tr>
      <w:tr w:rsidR="007C3CB8" w:rsidRPr="00A22864" w:rsidTr="00D87760">
        <w:trPr>
          <w:trHeight w:val="227"/>
          <w:jc w:val="center"/>
        </w:trPr>
        <w:tc>
          <w:tcPr>
            <w:tcW w:w="419" w:type="pct"/>
            <w:vAlign w:val="center"/>
          </w:tcPr>
          <w:p w:rsidR="007C3CB8" w:rsidRPr="004D3035" w:rsidRDefault="005F662F" w:rsidP="00D638D4">
            <w:pPr>
              <w:spacing w:after="60"/>
              <w:rPr>
                <w:lang w:val="sr-Cyrl-CS"/>
              </w:rPr>
            </w:pPr>
            <w:r>
              <w:rPr>
                <w:lang w:val="sr-Cyrl-CS"/>
              </w:rPr>
              <w:t>8</w:t>
            </w:r>
            <w:r w:rsidR="002A6425">
              <w:rPr>
                <w:lang w:val="sr-Cyrl-CS"/>
              </w:rPr>
              <w:t>.</w:t>
            </w:r>
          </w:p>
        </w:tc>
        <w:tc>
          <w:tcPr>
            <w:tcW w:w="4025" w:type="pct"/>
            <w:gridSpan w:val="10"/>
            <w:vAlign w:val="center"/>
          </w:tcPr>
          <w:p w:rsidR="007C3CB8" w:rsidRPr="004D3035" w:rsidRDefault="002A6425" w:rsidP="00D638D4">
            <w:pPr>
              <w:spacing w:after="60"/>
              <w:rPr>
                <w:lang w:val="sr-Cyrl-CS"/>
              </w:rPr>
            </w:pPr>
            <w:r w:rsidRPr="002A6425">
              <w:rPr>
                <w:lang w:val="sr-Cyrl-CS"/>
              </w:rPr>
              <w:t>Sobota A, Guaitella O, Sretenović G B, Krstić I B, V V Kovačević V V, Obrusník A, Nguyen Y N, Zajíčková L, Obradović B M and Kuraica M M,  Electric field measurements in a kHz-driven He jet - the influence of the gas flow speed Plasma Sources Sci. Technol. 25 (2016) 065026</w:t>
            </w:r>
          </w:p>
        </w:tc>
        <w:tc>
          <w:tcPr>
            <w:tcW w:w="556" w:type="pct"/>
            <w:vAlign w:val="center"/>
          </w:tcPr>
          <w:p w:rsidR="007C3CB8" w:rsidRPr="004D3035" w:rsidRDefault="002A6425" w:rsidP="00D638D4">
            <w:pPr>
              <w:spacing w:after="60"/>
              <w:rPr>
                <w:lang w:val="sr-Cyrl-CS"/>
              </w:rPr>
            </w:pPr>
            <w:r>
              <w:rPr>
                <w:lang w:val="sr-Cyrl-CS"/>
              </w:rPr>
              <w:t>М21а</w:t>
            </w:r>
          </w:p>
        </w:tc>
      </w:tr>
      <w:tr w:rsidR="007C3CB8" w:rsidRPr="00A22864" w:rsidTr="00D87760">
        <w:trPr>
          <w:trHeight w:val="227"/>
          <w:jc w:val="center"/>
        </w:trPr>
        <w:tc>
          <w:tcPr>
            <w:tcW w:w="419" w:type="pct"/>
            <w:vAlign w:val="center"/>
          </w:tcPr>
          <w:p w:rsidR="007C3CB8" w:rsidRPr="004D3035" w:rsidRDefault="005F662F" w:rsidP="00D638D4">
            <w:pPr>
              <w:spacing w:after="60"/>
              <w:rPr>
                <w:lang w:val="sr-Cyrl-CS"/>
              </w:rPr>
            </w:pPr>
            <w:r>
              <w:rPr>
                <w:lang w:val="sr-Cyrl-CS"/>
              </w:rPr>
              <w:t>9</w:t>
            </w:r>
            <w:r w:rsidR="002A6425">
              <w:rPr>
                <w:lang w:val="sr-Cyrl-CS"/>
              </w:rPr>
              <w:t xml:space="preserve">. </w:t>
            </w:r>
          </w:p>
        </w:tc>
        <w:tc>
          <w:tcPr>
            <w:tcW w:w="4025" w:type="pct"/>
            <w:gridSpan w:val="10"/>
            <w:vAlign w:val="center"/>
          </w:tcPr>
          <w:p w:rsidR="007C3CB8" w:rsidRPr="004D3035" w:rsidRDefault="002A6425" w:rsidP="00D638D4">
            <w:pPr>
              <w:spacing w:after="60"/>
              <w:rPr>
                <w:lang w:val="sr-Cyrl-CS"/>
              </w:rPr>
            </w:pPr>
            <w:r w:rsidRPr="002A6425">
              <w:rPr>
                <w:lang w:val="sr-Cyrl-CS"/>
              </w:rPr>
              <w:t>B M Obradović, M Ivković, S S Ivković, N Cvetanović, G B Sretenović, V  V  Kovačević,  I  B  Krstić  and  M  M  Kuraica,  Inhomogeneity  in laboratory plasma discharges and Stark shift measurement Astrophys Space Sci 316 (2016) 42</w:t>
            </w:r>
          </w:p>
        </w:tc>
        <w:tc>
          <w:tcPr>
            <w:tcW w:w="556" w:type="pct"/>
            <w:vAlign w:val="center"/>
          </w:tcPr>
          <w:p w:rsidR="007C3CB8" w:rsidRPr="004D3035" w:rsidRDefault="002A6425" w:rsidP="00D638D4">
            <w:pPr>
              <w:spacing w:after="60"/>
              <w:rPr>
                <w:lang w:val="sr-Cyrl-CS"/>
              </w:rPr>
            </w:pPr>
            <w:r>
              <w:rPr>
                <w:lang w:val="sr-Cyrl-CS"/>
              </w:rPr>
              <w:t>М22</w:t>
            </w:r>
          </w:p>
        </w:tc>
      </w:tr>
      <w:tr w:rsidR="007C3CB8" w:rsidRPr="00A22864" w:rsidTr="00D87760">
        <w:trPr>
          <w:trHeight w:val="227"/>
          <w:jc w:val="center"/>
        </w:trPr>
        <w:tc>
          <w:tcPr>
            <w:tcW w:w="419" w:type="pct"/>
            <w:vAlign w:val="center"/>
          </w:tcPr>
          <w:p w:rsidR="007C3CB8" w:rsidRPr="004D3035" w:rsidRDefault="005F662F" w:rsidP="00D638D4">
            <w:pPr>
              <w:spacing w:after="60"/>
              <w:rPr>
                <w:lang w:val="sr-Cyrl-CS"/>
              </w:rPr>
            </w:pPr>
            <w:r>
              <w:rPr>
                <w:lang w:val="sr-Cyrl-CS"/>
              </w:rPr>
              <w:t>10</w:t>
            </w:r>
            <w:r w:rsidR="002A6425">
              <w:rPr>
                <w:lang w:val="sr-Cyrl-CS"/>
              </w:rPr>
              <w:t>.</w:t>
            </w:r>
          </w:p>
        </w:tc>
        <w:tc>
          <w:tcPr>
            <w:tcW w:w="4025" w:type="pct"/>
            <w:gridSpan w:val="10"/>
            <w:vAlign w:val="center"/>
          </w:tcPr>
          <w:p w:rsidR="007C3CB8" w:rsidRPr="004D3035" w:rsidRDefault="002A6425" w:rsidP="00D638D4">
            <w:pPr>
              <w:spacing w:after="60"/>
              <w:rPr>
                <w:lang w:val="sr-Cyrl-CS"/>
              </w:rPr>
            </w:pPr>
            <w:r w:rsidRPr="002A6425">
              <w:rPr>
                <w:lang w:val="sr-Cyrl-CS"/>
              </w:rPr>
              <w:t>Marković М, Јović М, Stanković D, Kovačević V, Roglić G, Gojgić-Cvijović G, Manojlović D, Application of non-thermal plasma reactor and Fenton reaction for degradation of ibuprofen Sci. Total Environ. 505 (2015) 1148-1155</w:t>
            </w:r>
          </w:p>
        </w:tc>
        <w:tc>
          <w:tcPr>
            <w:tcW w:w="556" w:type="pct"/>
            <w:vAlign w:val="center"/>
          </w:tcPr>
          <w:p w:rsidR="007C3CB8" w:rsidRPr="004D3035" w:rsidRDefault="002A6425" w:rsidP="00D638D4">
            <w:pPr>
              <w:spacing w:after="60"/>
              <w:rPr>
                <w:lang w:val="sr-Cyrl-CS"/>
              </w:rPr>
            </w:pPr>
            <w:r>
              <w:rPr>
                <w:lang w:val="sr-Cyrl-CS"/>
              </w:rPr>
              <w:t>М21а</w:t>
            </w:r>
          </w:p>
        </w:tc>
      </w:tr>
      <w:tr w:rsidR="002A6425" w:rsidRPr="00A22864" w:rsidTr="00D87760">
        <w:trPr>
          <w:trHeight w:val="227"/>
          <w:jc w:val="center"/>
        </w:trPr>
        <w:tc>
          <w:tcPr>
            <w:tcW w:w="419" w:type="pct"/>
            <w:vAlign w:val="center"/>
          </w:tcPr>
          <w:p w:rsidR="002A6425" w:rsidRDefault="005F662F" w:rsidP="00D638D4">
            <w:pPr>
              <w:spacing w:after="60"/>
              <w:rPr>
                <w:lang w:val="sr-Cyrl-CS"/>
              </w:rPr>
            </w:pPr>
            <w:r>
              <w:rPr>
                <w:lang w:val="sr-Cyrl-CS"/>
              </w:rPr>
              <w:t>11</w:t>
            </w:r>
            <w:r w:rsidR="002A6425">
              <w:rPr>
                <w:lang w:val="sr-Cyrl-CS"/>
              </w:rPr>
              <w:t>.</w:t>
            </w:r>
          </w:p>
        </w:tc>
        <w:tc>
          <w:tcPr>
            <w:tcW w:w="4025" w:type="pct"/>
            <w:gridSpan w:val="10"/>
            <w:vAlign w:val="center"/>
          </w:tcPr>
          <w:p w:rsidR="002A6425" w:rsidRPr="002A6425" w:rsidRDefault="005F662F" w:rsidP="00D638D4">
            <w:pPr>
              <w:spacing w:after="60"/>
              <w:rPr>
                <w:lang w:val="sr-Cyrl-CS"/>
              </w:rPr>
            </w:pPr>
            <w:r w:rsidRPr="005F662F">
              <w:rPr>
                <w:lang w:val="sr-Cyrl-CS"/>
              </w:rPr>
              <w:t>Sretenović G B, Krstić I B, Kovačević V V, Obradović B M and Kuraica M M, 2014 The isolated head model of the plasma bullet/streamer propagation: electric field-velocity relation    J. Phys. D. Appl. Phys. 47 (2014) 355201</w:t>
            </w:r>
          </w:p>
        </w:tc>
        <w:tc>
          <w:tcPr>
            <w:tcW w:w="556" w:type="pct"/>
            <w:vAlign w:val="center"/>
          </w:tcPr>
          <w:p w:rsidR="002A6425" w:rsidRDefault="005F662F" w:rsidP="00D638D4">
            <w:pPr>
              <w:spacing w:after="60"/>
              <w:rPr>
                <w:lang w:val="sr-Cyrl-CS"/>
              </w:rPr>
            </w:pPr>
            <w:r>
              <w:rPr>
                <w:lang w:val="sr-Cyrl-CS"/>
              </w:rPr>
              <w:t>М21</w:t>
            </w:r>
          </w:p>
        </w:tc>
      </w:tr>
      <w:tr w:rsidR="002A6425" w:rsidRPr="00A22864" w:rsidTr="00D87760">
        <w:trPr>
          <w:trHeight w:val="227"/>
          <w:jc w:val="center"/>
        </w:trPr>
        <w:tc>
          <w:tcPr>
            <w:tcW w:w="419" w:type="pct"/>
            <w:vAlign w:val="center"/>
          </w:tcPr>
          <w:p w:rsidR="002A6425" w:rsidRDefault="005F662F" w:rsidP="00D638D4">
            <w:pPr>
              <w:spacing w:after="60"/>
              <w:rPr>
                <w:lang w:val="sr-Cyrl-CS"/>
              </w:rPr>
            </w:pPr>
            <w:r>
              <w:rPr>
                <w:lang w:val="sr-Cyrl-CS"/>
              </w:rPr>
              <w:t>12.</w:t>
            </w:r>
          </w:p>
        </w:tc>
        <w:tc>
          <w:tcPr>
            <w:tcW w:w="4025" w:type="pct"/>
            <w:gridSpan w:val="10"/>
            <w:vAlign w:val="center"/>
          </w:tcPr>
          <w:p w:rsidR="002A6425" w:rsidRPr="002A6425" w:rsidRDefault="005F662F" w:rsidP="00D638D4">
            <w:pPr>
              <w:spacing w:after="60"/>
              <w:rPr>
                <w:lang w:val="sr-Cyrl-CS"/>
              </w:rPr>
            </w:pPr>
            <w:r w:rsidRPr="005F662F">
              <w:rPr>
                <w:lang w:val="sr-Cyrl-CS"/>
              </w:rPr>
              <w:t xml:space="preserve">Sretenović G B, Krstić I B, Kovačević V V, Obradović B M and Kuraica M M, Spatio-temporally resolved electric </w:t>
            </w:r>
            <w:r w:rsidRPr="005F662F">
              <w:rPr>
                <w:lang w:val="sr-Cyrl-CS"/>
              </w:rPr>
              <w:lastRenderedPageBreak/>
              <w:t>field measurements in helium plasma jet J. Phys. D. Appl. Phys. 47 (2014) 102001</w:t>
            </w:r>
          </w:p>
        </w:tc>
        <w:tc>
          <w:tcPr>
            <w:tcW w:w="556" w:type="pct"/>
            <w:vAlign w:val="center"/>
          </w:tcPr>
          <w:p w:rsidR="002A6425" w:rsidRDefault="005F662F" w:rsidP="00D638D4">
            <w:pPr>
              <w:spacing w:after="60"/>
              <w:rPr>
                <w:lang w:val="sr-Cyrl-CS"/>
              </w:rPr>
            </w:pPr>
            <w:r>
              <w:rPr>
                <w:lang w:val="sr-Cyrl-CS"/>
              </w:rPr>
              <w:lastRenderedPageBreak/>
              <w:t>М21</w:t>
            </w:r>
          </w:p>
        </w:tc>
      </w:tr>
      <w:tr w:rsidR="005F662F" w:rsidRPr="00A22864" w:rsidTr="00D87760">
        <w:trPr>
          <w:trHeight w:val="227"/>
          <w:jc w:val="center"/>
        </w:trPr>
        <w:tc>
          <w:tcPr>
            <w:tcW w:w="419" w:type="pct"/>
            <w:vAlign w:val="center"/>
          </w:tcPr>
          <w:p w:rsidR="005F662F" w:rsidRDefault="00343979" w:rsidP="00D638D4">
            <w:pPr>
              <w:spacing w:after="60"/>
              <w:rPr>
                <w:lang w:val="sr-Cyrl-CS"/>
              </w:rPr>
            </w:pPr>
            <w:r>
              <w:rPr>
                <w:lang w:val="sr-Cyrl-CS"/>
              </w:rPr>
              <w:t>13</w:t>
            </w:r>
            <w:r w:rsidR="005F662F">
              <w:rPr>
                <w:lang w:val="sr-Cyrl-CS"/>
              </w:rPr>
              <w:t>.</w:t>
            </w:r>
          </w:p>
        </w:tc>
        <w:tc>
          <w:tcPr>
            <w:tcW w:w="4025" w:type="pct"/>
            <w:gridSpan w:val="10"/>
            <w:vAlign w:val="center"/>
          </w:tcPr>
          <w:p w:rsidR="005F662F" w:rsidRPr="005F662F" w:rsidRDefault="005F662F" w:rsidP="00D638D4">
            <w:pPr>
              <w:spacing w:after="60"/>
              <w:rPr>
                <w:lang w:val="sr-Cyrl-CS"/>
              </w:rPr>
            </w:pPr>
            <w:r w:rsidRPr="005F662F">
              <w:rPr>
                <w:lang w:val="sr-Cyrl-CS"/>
              </w:rPr>
              <w:t>Jović M S, Dojčinović B P, Kovačević V V., Obradović B M, Kuraica M M, Gašić U M and Roglić G M, Effect of different catalysts on mesotrione degradation in water falling film DBD reactor Chem. Eng. J. 248 (2014) 63–70</w:t>
            </w:r>
          </w:p>
        </w:tc>
        <w:tc>
          <w:tcPr>
            <w:tcW w:w="556" w:type="pct"/>
            <w:vAlign w:val="center"/>
          </w:tcPr>
          <w:p w:rsidR="005F662F" w:rsidRDefault="005F662F" w:rsidP="00D638D4">
            <w:pPr>
              <w:spacing w:after="60"/>
              <w:rPr>
                <w:lang w:val="sr-Cyrl-CS"/>
              </w:rPr>
            </w:pPr>
            <w:r>
              <w:rPr>
                <w:lang w:val="sr-Cyrl-CS"/>
              </w:rPr>
              <w:t>М21а</w:t>
            </w:r>
          </w:p>
        </w:tc>
      </w:tr>
      <w:tr w:rsidR="005F662F" w:rsidRPr="00D87760" w:rsidTr="00D87760">
        <w:trPr>
          <w:trHeight w:val="227"/>
          <w:jc w:val="center"/>
        </w:trPr>
        <w:tc>
          <w:tcPr>
            <w:tcW w:w="419" w:type="pct"/>
            <w:vAlign w:val="center"/>
          </w:tcPr>
          <w:p w:rsidR="005F662F" w:rsidRDefault="00343979" w:rsidP="00D638D4">
            <w:pPr>
              <w:spacing w:after="60"/>
              <w:rPr>
                <w:lang w:val="sr-Cyrl-CS"/>
              </w:rPr>
            </w:pPr>
            <w:r>
              <w:rPr>
                <w:lang w:val="sr-Cyrl-CS"/>
              </w:rPr>
              <w:t>14</w:t>
            </w:r>
            <w:r w:rsidR="005F662F">
              <w:rPr>
                <w:lang w:val="sr-Cyrl-CS"/>
              </w:rPr>
              <w:t>.</w:t>
            </w:r>
          </w:p>
        </w:tc>
        <w:tc>
          <w:tcPr>
            <w:tcW w:w="4025" w:type="pct"/>
            <w:gridSpan w:val="10"/>
            <w:vAlign w:val="center"/>
          </w:tcPr>
          <w:p w:rsidR="005F662F" w:rsidRPr="005F662F" w:rsidRDefault="005F662F" w:rsidP="00D638D4">
            <w:pPr>
              <w:spacing w:after="60"/>
              <w:rPr>
                <w:lang w:val="sr-Cyrl-CS"/>
              </w:rPr>
            </w:pPr>
            <w:r w:rsidRPr="005F662F">
              <w:rPr>
                <w:lang w:val="sr-Cyrl-CS"/>
              </w:rPr>
              <w:t>Brković D V, Kovačević V V, Sretenović G B, Kuraica M M, Trišović N P, Valentini L, Marinković A D, Kenny J M and Uskoković P S, Effects of dielectric barrier discharge in air on morphological and electrical properties of graphene nanoplatelets and multi-walled carbon nanotubes J. Phys. Chem. Solids 75 (2014) 858–68</w:t>
            </w:r>
          </w:p>
        </w:tc>
        <w:tc>
          <w:tcPr>
            <w:tcW w:w="556" w:type="pct"/>
            <w:vAlign w:val="center"/>
          </w:tcPr>
          <w:p w:rsidR="005F662F" w:rsidRDefault="005F662F" w:rsidP="00D638D4">
            <w:pPr>
              <w:spacing w:after="60"/>
              <w:rPr>
                <w:lang w:val="sr-Cyrl-CS"/>
              </w:rPr>
            </w:pPr>
            <w:r>
              <w:rPr>
                <w:lang w:val="sr-Cyrl-CS"/>
              </w:rPr>
              <w:t>М22</w:t>
            </w:r>
          </w:p>
        </w:tc>
      </w:tr>
      <w:tr w:rsidR="005F662F" w:rsidRPr="00A22864" w:rsidTr="00D87760">
        <w:trPr>
          <w:trHeight w:val="227"/>
          <w:jc w:val="center"/>
        </w:trPr>
        <w:tc>
          <w:tcPr>
            <w:tcW w:w="419" w:type="pct"/>
            <w:vAlign w:val="center"/>
          </w:tcPr>
          <w:p w:rsidR="005F662F" w:rsidRDefault="00343979" w:rsidP="00D638D4">
            <w:pPr>
              <w:spacing w:after="60"/>
              <w:rPr>
                <w:lang w:val="sr-Cyrl-CS"/>
              </w:rPr>
            </w:pPr>
            <w:r>
              <w:rPr>
                <w:lang w:val="sr-Cyrl-CS"/>
              </w:rPr>
              <w:t>15</w:t>
            </w:r>
            <w:r w:rsidR="005F662F">
              <w:rPr>
                <w:lang w:val="sr-Cyrl-CS"/>
              </w:rPr>
              <w:t>.</w:t>
            </w:r>
          </w:p>
        </w:tc>
        <w:tc>
          <w:tcPr>
            <w:tcW w:w="4025" w:type="pct"/>
            <w:gridSpan w:val="10"/>
            <w:vAlign w:val="center"/>
          </w:tcPr>
          <w:p w:rsidR="005F662F" w:rsidRPr="005F662F" w:rsidRDefault="005F662F" w:rsidP="00D638D4">
            <w:pPr>
              <w:spacing w:after="60"/>
              <w:rPr>
                <w:lang w:val="sr-Cyrl-CS"/>
              </w:rPr>
            </w:pPr>
            <w:r w:rsidRPr="005F662F">
              <w:rPr>
                <w:lang w:val="sr-Cyrl-CS"/>
              </w:rPr>
              <w:t>Brandenburg R, Kovačević V V, Schmidt M, Basner R, Kettlitz M, Sretenović G B, Obradović B M, Kuraica M M and Weltmann K-D, Plasma-Based Pollutant Degradation in Gas Streams: Status, Examples and Outlook Contrib. to Plasma Phys. 54 (2014) 202–214</w:t>
            </w:r>
          </w:p>
        </w:tc>
        <w:tc>
          <w:tcPr>
            <w:tcW w:w="556" w:type="pct"/>
            <w:vAlign w:val="center"/>
          </w:tcPr>
          <w:p w:rsidR="005F662F" w:rsidRDefault="005F662F" w:rsidP="00D638D4">
            <w:pPr>
              <w:spacing w:after="60"/>
              <w:rPr>
                <w:lang w:val="sr-Cyrl-CS"/>
              </w:rPr>
            </w:pPr>
            <w:r>
              <w:rPr>
                <w:lang w:val="sr-Cyrl-CS"/>
              </w:rPr>
              <w:t>М22</w:t>
            </w:r>
          </w:p>
        </w:tc>
      </w:tr>
      <w:tr w:rsidR="005F662F" w:rsidRPr="00A22864" w:rsidTr="00D87760">
        <w:trPr>
          <w:trHeight w:val="227"/>
          <w:jc w:val="center"/>
        </w:trPr>
        <w:tc>
          <w:tcPr>
            <w:tcW w:w="419" w:type="pct"/>
            <w:vAlign w:val="center"/>
          </w:tcPr>
          <w:p w:rsidR="005F662F" w:rsidRDefault="00343979" w:rsidP="00D638D4">
            <w:pPr>
              <w:spacing w:after="60"/>
              <w:rPr>
                <w:lang w:val="sr-Cyrl-CS"/>
              </w:rPr>
            </w:pPr>
            <w:r>
              <w:rPr>
                <w:lang w:val="sr-Cyrl-CS"/>
              </w:rPr>
              <w:t>16</w:t>
            </w:r>
            <w:r w:rsidR="005F662F">
              <w:rPr>
                <w:lang w:val="sr-Cyrl-CS"/>
              </w:rPr>
              <w:t>.</w:t>
            </w:r>
          </w:p>
        </w:tc>
        <w:tc>
          <w:tcPr>
            <w:tcW w:w="4025" w:type="pct"/>
            <w:gridSpan w:val="10"/>
            <w:vAlign w:val="center"/>
          </w:tcPr>
          <w:p w:rsidR="005F662F" w:rsidRPr="005F662F" w:rsidRDefault="005F662F" w:rsidP="00D638D4">
            <w:pPr>
              <w:spacing w:after="60"/>
              <w:rPr>
                <w:lang w:val="sr-Cyrl-CS"/>
              </w:rPr>
            </w:pPr>
            <w:r w:rsidRPr="005F662F">
              <w:rPr>
                <w:lang w:val="sr-Cyrl-CS"/>
              </w:rPr>
              <w:t>Sretenović G B, Obradović B M, Kovačević V V and Kuraica M M, Pulsed corona discharge driven by Marx generator: Diagnostics and optimization for NOx treatment Curr. Appl. Phys. 13 (2013)121–129</w:t>
            </w:r>
          </w:p>
        </w:tc>
        <w:tc>
          <w:tcPr>
            <w:tcW w:w="556" w:type="pct"/>
            <w:vAlign w:val="center"/>
          </w:tcPr>
          <w:p w:rsidR="005F662F" w:rsidRDefault="005F662F" w:rsidP="00D638D4">
            <w:pPr>
              <w:spacing w:after="60"/>
              <w:rPr>
                <w:lang w:val="sr-Cyrl-CS"/>
              </w:rPr>
            </w:pPr>
            <w:r>
              <w:rPr>
                <w:lang w:val="sr-Cyrl-CS"/>
              </w:rPr>
              <w:t>М21</w:t>
            </w:r>
          </w:p>
        </w:tc>
      </w:tr>
      <w:tr w:rsidR="005F662F" w:rsidRPr="00A22864" w:rsidTr="00D87760">
        <w:trPr>
          <w:trHeight w:val="227"/>
          <w:jc w:val="center"/>
        </w:trPr>
        <w:tc>
          <w:tcPr>
            <w:tcW w:w="419" w:type="pct"/>
            <w:vAlign w:val="center"/>
          </w:tcPr>
          <w:p w:rsidR="005F662F" w:rsidRDefault="00343979" w:rsidP="00D638D4">
            <w:pPr>
              <w:spacing w:after="60"/>
              <w:rPr>
                <w:lang w:val="sr-Cyrl-CS"/>
              </w:rPr>
            </w:pPr>
            <w:r>
              <w:rPr>
                <w:lang w:val="sr-Cyrl-CS"/>
              </w:rPr>
              <w:t>17</w:t>
            </w:r>
            <w:r w:rsidR="005F662F">
              <w:rPr>
                <w:lang w:val="sr-Cyrl-CS"/>
              </w:rPr>
              <w:t>.</w:t>
            </w:r>
          </w:p>
        </w:tc>
        <w:tc>
          <w:tcPr>
            <w:tcW w:w="4025" w:type="pct"/>
            <w:gridSpan w:val="10"/>
            <w:vAlign w:val="center"/>
          </w:tcPr>
          <w:p w:rsidR="005F662F" w:rsidRPr="005F662F" w:rsidRDefault="005F662F" w:rsidP="00D638D4">
            <w:pPr>
              <w:spacing w:after="60"/>
              <w:rPr>
                <w:lang w:val="sr-Cyrl-CS"/>
              </w:rPr>
            </w:pPr>
            <w:r w:rsidRPr="005F662F">
              <w:rPr>
                <w:lang w:val="sr-Cyrl-CS"/>
              </w:rPr>
              <w:t>Sretenović G B, Krstić I B, Kovačević V V, Obradović B M and Kuraica M M, Spectroscopic measurement of electric field in atmospheric-pressure plasma jet operating in bullet mode Appl. Phys. Lett. 99 (2011) 161502</w:t>
            </w:r>
          </w:p>
        </w:tc>
        <w:tc>
          <w:tcPr>
            <w:tcW w:w="556" w:type="pct"/>
            <w:vAlign w:val="center"/>
          </w:tcPr>
          <w:p w:rsidR="005F662F" w:rsidRDefault="005F662F" w:rsidP="00D638D4">
            <w:pPr>
              <w:spacing w:after="60"/>
              <w:rPr>
                <w:lang w:val="sr-Cyrl-CS"/>
              </w:rPr>
            </w:pPr>
            <w:r>
              <w:rPr>
                <w:lang w:val="sr-Cyrl-CS"/>
              </w:rPr>
              <w:t>М21</w:t>
            </w:r>
          </w:p>
        </w:tc>
      </w:tr>
      <w:tr w:rsidR="007C3CB8" w:rsidRPr="00A22864" w:rsidTr="00337C39">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337C39">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D87760">
        <w:trPr>
          <w:trHeight w:val="227"/>
          <w:jc w:val="center"/>
        </w:trPr>
        <w:tc>
          <w:tcPr>
            <w:tcW w:w="2752"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48" w:type="pct"/>
            <w:gridSpan w:val="6"/>
            <w:vAlign w:val="center"/>
          </w:tcPr>
          <w:p w:rsidR="007C3CB8" w:rsidRPr="00D87760" w:rsidRDefault="00D87760" w:rsidP="00D638D4">
            <w:pPr>
              <w:spacing w:after="60"/>
              <w:rPr>
                <w:b/>
                <w:lang w:val="en-US"/>
              </w:rPr>
            </w:pPr>
            <w:r>
              <w:rPr>
                <w:b/>
                <w:lang w:val="en-US"/>
              </w:rPr>
              <w:t>465</w:t>
            </w:r>
          </w:p>
        </w:tc>
      </w:tr>
      <w:tr w:rsidR="007C3CB8" w:rsidRPr="00A22864" w:rsidTr="00D87760">
        <w:trPr>
          <w:trHeight w:val="227"/>
          <w:jc w:val="center"/>
        </w:trPr>
        <w:tc>
          <w:tcPr>
            <w:tcW w:w="2752"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48" w:type="pct"/>
            <w:gridSpan w:val="6"/>
            <w:vAlign w:val="center"/>
          </w:tcPr>
          <w:p w:rsidR="007C3CB8" w:rsidRPr="00D87760" w:rsidRDefault="00D87760" w:rsidP="00D638D4">
            <w:pPr>
              <w:spacing w:after="60"/>
              <w:rPr>
                <w:b/>
                <w:lang w:val="en-US"/>
              </w:rPr>
            </w:pPr>
            <w:r>
              <w:rPr>
                <w:b/>
                <w:lang w:val="en-US"/>
              </w:rPr>
              <w:t>19</w:t>
            </w:r>
          </w:p>
        </w:tc>
      </w:tr>
      <w:tr w:rsidR="007C3CB8" w:rsidRPr="00A22864" w:rsidTr="00D87760">
        <w:trPr>
          <w:trHeight w:val="227"/>
          <w:jc w:val="center"/>
        </w:trPr>
        <w:tc>
          <w:tcPr>
            <w:tcW w:w="2752"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712" w:type="pct"/>
            <w:gridSpan w:val="3"/>
            <w:vAlign w:val="center"/>
          </w:tcPr>
          <w:p w:rsidR="007C3CB8" w:rsidRDefault="007C3CB8" w:rsidP="00D638D4">
            <w:pPr>
              <w:spacing w:after="60"/>
              <w:rPr>
                <w:lang w:val="sr-Cyrl-CS"/>
              </w:rPr>
            </w:pPr>
            <w:r w:rsidRPr="00A22864">
              <w:rPr>
                <w:lang w:val="sr-Cyrl-CS"/>
              </w:rPr>
              <w:t>Домаћи</w:t>
            </w:r>
          </w:p>
          <w:p w:rsidR="00D87760" w:rsidRPr="00D87760" w:rsidRDefault="00D87760" w:rsidP="00D638D4">
            <w:pPr>
              <w:spacing w:after="60"/>
              <w:rPr>
                <w:b/>
                <w:lang w:val="en-US"/>
              </w:rPr>
            </w:pPr>
            <w:r>
              <w:rPr>
                <w:lang w:val="en-US"/>
              </w:rPr>
              <w:t>/</w:t>
            </w:r>
          </w:p>
        </w:tc>
        <w:tc>
          <w:tcPr>
            <w:tcW w:w="1537" w:type="pct"/>
            <w:gridSpan w:val="3"/>
            <w:vAlign w:val="center"/>
          </w:tcPr>
          <w:p w:rsidR="007C3CB8" w:rsidRDefault="007C3CB8" w:rsidP="00D638D4">
            <w:pPr>
              <w:spacing w:after="60"/>
              <w:rPr>
                <w:lang w:val="sr-Cyrl-CS"/>
              </w:rPr>
            </w:pPr>
            <w:r w:rsidRPr="00A22864">
              <w:rPr>
                <w:lang w:val="sr-Cyrl-CS"/>
              </w:rPr>
              <w:t>Међународни</w:t>
            </w:r>
          </w:p>
          <w:p w:rsidR="00D87760" w:rsidRPr="000E1199" w:rsidRDefault="00D87760" w:rsidP="00D87760">
            <w:pPr>
              <w:tabs>
                <w:tab w:val="left" w:pos="567"/>
              </w:tabs>
              <w:spacing w:after="60"/>
              <w:rPr>
                <w:lang w:val="sr-Cyrl-CS"/>
              </w:rPr>
            </w:pPr>
            <w:r w:rsidRPr="000E1199">
              <w:rPr>
                <w:lang w:val="sr-Cyrl-CS"/>
              </w:rPr>
              <w:t>2020 – 2021</w:t>
            </w:r>
            <w:r>
              <w:rPr>
                <w:lang w:val="sr-Cyrl-CS"/>
              </w:rPr>
              <w:t xml:space="preserve"> </w:t>
            </w:r>
            <w:r w:rsidRPr="000E1199">
              <w:rPr>
                <w:lang w:val="sr-Cyrl-CS"/>
              </w:rPr>
              <w:t>(2022)  „Конверзија CO2 применом плазме – утицај параметара плазме и дизајна реактора (PIANO)“, у сарадњи са Laboratoire de Physique des Plasmas (LPP), Ecole Polytechnique, Париз, (Француска)</w:t>
            </w:r>
          </w:p>
          <w:p w:rsidR="00D87760" w:rsidRPr="00A22864" w:rsidRDefault="00D87760" w:rsidP="00D87760">
            <w:pPr>
              <w:spacing w:after="60"/>
              <w:rPr>
                <w:b/>
                <w:lang w:val="sr-Cyrl-CS"/>
              </w:rPr>
            </w:pPr>
            <w:r w:rsidRPr="000E1199">
              <w:rPr>
                <w:lang w:val="sr-Cyrl-CS"/>
              </w:rPr>
              <w:t xml:space="preserve">2019 – 2020 (2021) „Дијагностика микропражњења са течном електродом“ у сарадњи са The Leibniz Institute for Plasma Science and Technology (INP Greifswald), Greifswald, </w:t>
            </w:r>
            <w:r w:rsidRPr="000E1199">
              <w:rPr>
                <w:lang w:val="sr-Cyrl-CS"/>
              </w:rPr>
              <w:lastRenderedPageBreak/>
              <w:t>(Немачка)</w:t>
            </w:r>
          </w:p>
        </w:tc>
      </w:tr>
      <w:tr w:rsidR="00D87760" w:rsidRPr="00A22864" w:rsidTr="00D87760">
        <w:trPr>
          <w:trHeight w:val="227"/>
          <w:jc w:val="center"/>
        </w:trPr>
        <w:tc>
          <w:tcPr>
            <w:tcW w:w="2752" w:type="pct"/>
            <w:gridSpan w:val="6"/>
            <w:vAlign w:val="center"/>
          </w:tcPr>
          <w:p w:rsidR="00D87760" w:rsidRPr="00A22864" w:rsidRDefault="00D87760" w:rsidP="00D638D4">
            <w:pPr>
              <w:spacing w:after="60"/>
              <w:rPr>
                <w:b/>
                <w:lang w:val="sr-Cyrl-CS"/>
              </w:rPr>
            </w:pPr>
            <w:r w:rsidRPr="00A22864">
              <w:rPr>
                <w:lang w:val="sr-Cyrl-CS"/>
              </w:rPr>
              <w:lastRenderedPageBreak/>
              <w:t>Усавршавања</w:t>
            </w:r>
          </w:p>
        </w:tc>
        <w:tc>
          <w:tcPr>
            <w:tcW w:w="2248" w:type="pct"/>
            <w:gridSpan w:val="6"/>
            <w:vAlign w:val="center"/>
          </w:tcPr>
          <w:p w:rsidR="00D87760" w:rsidRDefault="00D87760" w:rsidP="00D638D4">
            <w:pPr>
              <w:spacing w:after="60"/>
              <w:rPr>
                <w:lang w:val="sr-Cyrl-CS"/>
              </w:rPr>
            </w:pPr>
            <w:r w:rsidRPr="00D87760">
              <w:rPr>
                <w:lang w:val="sr-Cyrl-CS"/>
              </w:rPr>
              <w:t>Више студијских боравака и усавршавање у The Leibniz Institute for Plasma Science and Technology (INP Greifswald) (Немачка); Laboratoire de Physique des Plasmas (LPP), Ecole Politecnique, Paris (Француска); GREMI Laboratory, University of Orleans (Француска).</w:t>
            </w:r>
          </w:p>
          <w:p w:rsidR="00E12A30" w:rsidRPr="00E12A30" w:rsidRDefault="00E12A30" w:rsidP="00D638D4">
            <w:pPr>
              <w:spacing w:after="60"/>
              <w:rPr>
                <w:lang w:val="sr-Cyrl-CS"/>
              </w:rPr>
            </w:pPr>
            <w:r w:rsidRPr="00E12A30">
              <w:rPr>
                <w:lang w:val="sr-Cyrl-CS"/>
              </w:rPr>
              <w:t xml:space="preserve">- </w:t>
            </w:r>
            <w:r w:rsidRPr="00E12A30">
              <w:rPr>
                <w:lang w:val="sr-Cyrl-CS"/>
              </w:rPr>
              <w:t>У периоду од септембра до децембра 2011. била је на стручном усавршавању на институту The Leibniz Institute for Plasma Science and Technology (INP Greifswald), Greifswald, у Немачкој, у групи којом руководи професор Ronny Brandenburg</w:t>
            </w:r>
            <w:r>
              <w:rPr>
                <w:lang w:val="sr-Cyrl-CS"/>
              </w:rPr>
              <w:t>, где се бавила дијагностиком и применама диелектричног баријерног пражњења.</w:t>
            </w:r>
          </w:p>
        </w:tc>
      </w:tr>
      <w:tr w:rsidR="007C3CB8" w:rsidRPr="00A22864" w:rsidTr="00D87760">
        <w:trPr>
          <w:trHeight w:val="227"/>
          <w:jc w:val="center"/>
        </w:trPr>
        <w:tc>
          <w:tcPr>
            <w:tcW w:w="2752"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48" w:type="pct"/>
            <w:gridSpan w:val="6"/>
            <w:vAlign w:val="center"/>
          </w:tcPr>
          <w:p w:rsidR="00F425D1" w:rsidRDefault="00F425D1" w:rsidP="00F425D1">
            <w:pPr>
              <w:spacing w:after="60"/>
              <w:rPr>
                <w:lang w:val="sr-Cyrl-CS"/>
              </w:rPr>
            </w:pPr>
            <w:r>
              <w:rPr>
                <w:lang w:val="sr-Cyrl-CS"/>
              </w:rPr>
              <w:t>-Учешће</w:t>
            </w:r>
            <w:r w:rsidRPr="00F425D1">
              <w:rPr>
                <w:lang w:val="sr-Cyrl-CS"/>
              </w:rPr>
              <w:t xml:space="preserve"> на четири национална пројекта, једном међународном пројекту и девет</w:t>
            </w:r>
            <w:r w:rsidR="00E12A30">
              <w:rPr>
                <w:lang w:val="sr-Cyrl-CS"/>
              </w:rPr>
              <w:t xml:space="preserve"> пројеката билатералне сарадње;</w:t>
            </w:r>
          </w:p>
          <w:p w:rsidR="00F425D1" w:rsidRDefault="00F425D1" w:rsidP="00F425D1">
            <w:pPr>
              <w:spacing w:after="60"/>
              <w:rPr>
                <w:lang w:val="sr-Cyrl-CS"/>
              </w:rPr>
            </w:pPr>
            <w:r>
              <w:rPr>
                <w:lang w:val="sr-Cyrl-CS"/>
              </w:rPr>
              <w:t>- Учешће на преко 20 међународних конференција и стручних радионица</w:t>
            </w:r>
            <w:r w:rsidR="00E12A30">
              <w:rPr>
                <w:lang w:val="sr-Cyrl-CS"/>
              </w:rPr>
              <w:t xml:space="preserve"> са преко 50 радова објављених у зборницима конференција;</w:t>
            </w:r>
          </w:p>
          <w:p w:rsidR="00F425D1" w:rsidRDefault="00F425D1" w:rsidP="00F425D1">
            <w:pPr>
              <w:spacing w:after="60"/>
              <w:rPr>
                <w:lang w:val="sr-Cyrl-CS"/>
              </w:rPr>
            </w:pPr>
            <w:r>
              <w:rPr>
                <w:lang w:val="sr-Cyrl-CS"/>
              </w:rPr>
              <w:t>-</w:t>
            </w:r>
            <w:r w:rsidRPr="00F425D1">
              <w:rPr>
                <w:lang w:val="sr-Cyrl-CS"/>
              </w:rPr>
              <w:t>Руководилац је научног пројекта билатералне сарадње између Републике Србије и Републике Француске за 2020-2021., сарадници суУниверзитет у Београду Физички факултет и  Laboratoire de Physique des Plasmas (LPP), Ecol</w:t>
            </w:r>
            <w:r w:rsidR="00E12A30">
              <w:rPr>
                <w:lang w:val="sr-Cyrl-CS"/>
              </w:rPr>
              <w:t>e Polytechnique, Paris;</w:t>
            </w:r>
          </w:p>
          <w:p w:rsidR="00F425D1" w:rsidRDefault="00F425D1" w:rsidP="00F425D1">
            <w:pPr>
              <w:spacing w:after="60"/>
              <w:rPr>
                <w:lang w:val="sr-Cyrl-CS"/>
              </w:rPr>
            </w:pPr>
            <w:r>
              <w:rPr>
                <w:lang w:val="sr-Cyrl-CS"/>
              </w:rPr>
              <w:t xml:space="preserve">- </w:t>
            </w:r>
            <w:r w:rsidRPr="00F425D1">
              <w:rPr>
                <w:lang w:val="sr-Cyrl-CS"/>
              </w:rPr>
              <w:t xml:space="preserve">Два предавања по позиву на међународним конференцијама; </w:t>
            </w:r>
          </w:p>
          <w:p w:rsidR="00F425D1" w:rsidRDefault="00F425D1" w:rsidP="00F425D1">
            <w:pPr>
              <w:spacing w:after="60"/>
              <w:rPr>
                <w:lang w:val="sr-Cyrl-CS"/>
              </w:rPr>
            </w:pPr>
            <w:r>
              <w:rPr>
                <w:lang w:val="sr-Cyrl-CS"/>
              </w:rPr>
              <w:t>-</w:t>
            </w:r>
            <w:r w:rsidRPr="00F425D1">
              <w:rPr>
                <w:lang w:val="sr-Cyrl-CS"/>
              </w:rPr>
              <w:t xml:space="preserve">Предавање по позиву на Универзитету у Падови; </w:t>
            </w:r>
          </w:p>
          <w:p w:rsidR="00F425D1" w:rsidRDefault="00F425D1" w:rsidP="00F425D1">
            <w:pPr>
              <w:spacing w:after="60"/>
              <w:rPr>
                <w:lang w:val="sr-Cyrl-CS"/>
              </w:rPr>
            </w:pPr>
            <w:r>
              <w:rPr>
                <w:lang w:val="sr-Cyrl-CS"/>
              </w:rPr>
              <w:t>-</w:t>
            </w:r>
            <w:r w:rsidRPr="00F425D1">
              <w:rPr>
                <w:lang w:val="sr-Cyrl-CS"/>
              </w:rPr>
              <w:t xml:space="preserve">Члан организационог комитета неколико међународних конференција; </w:t>
            </w:r>
            <w:r>
              <w:rPr>
                <w:lang w:val="sr-Cyrl-CS"/>
              </w:rPr>
              <w:t>- Око 30 рецензија</w:t>
            </w:r>
            <w:r w:rsidRPr="00F425D1">
              <w:rPr>
                <w:lang w:val="sr-Cyrl-CS"/>
              </w:rPr>
              <w:t xml:space="preserve"> у истакнутим међународним часописима из области физике </w:t>
            </w:r>
            <w:r w:rsidR="00E12A30">
              <w:rPr>
                <w:lang w:val="sr-Cyrl-CS"/>
              </w:rPr>
              <w:t>плазме;</w:t>
            </w:r>
            <w:r w:rsidRPr="00F425D1">
              <w:rPr>
                <w:lang w:val="sr-Cyrl-CS"/>
              </w:rPr>
              <w:t xml:space="preserve"> </w:t>
            </w:r>
          </w:p>
          <w:p w:rsidR="00F425D1" w:rsidRDefault="00F425D1" w:rsidP="00F425D1">
            <w:pPr>
              <w:spacing w:after="60"/>
              <w:rPr>
                <w:lang w:val="sr-Cyrl-CS"/>
              </w:rPr>
            </w:pPr>
            <w:r>
              <w:rPr>
                <w:lang w:val="sr-Cyrl-CS"/>
              </w:rPr>
              <w:t xml:space="preserve">- </w:t>
            </w:r>
            <w:r w:rsidRPr="00F425D1">
              <w:rPr>
                <w:lang w:val="sr-Cyrl-CS"/>
              </w:rPr>
              <w:t xml:space="preserve">Рецензент националног </w:t>
            </w:r>
            <w:r w:rsidRPr="00F425D1">
              <w:rPr>
                <w:lang w:val="sr-Cyrl-CS"/>
              </w:rPr>
              <w:lastRenderedPageBreak/>
              <w:t>пројекта Чешке Републике финансираног од стране Чешке научне фондације</w:t>
            </w:r>
            <w:r w:rsidR="00E12A30">
              <w:rPr>
                <w:lang w:val="sr-Cyrl-CS"/>
              </w:rPr>
              <w:t>;</w:t>
            </w:r>
          </w:p>
          <w:p w:rsidR="00F425D1" w:rsidRPr="00F54936" w:rsidRDefault="00F425D1" w:rsidP="00F425D1">
            <w:pPr>
              <w:pStyle w:val="ListParagraph"/>
              <w:numPr>
                <w:ilvl w:val="0"/>
                <w:numId w:val="1"/>
              </w:numPr>
              <w:spacing w:after="60"/>
              <w:ind w:left="41"/>
              <w:rPr>
                <w:bCs/>
                <w:lang w:val="sr-Cyrl-CS"/>
              </w:rPr>
            </w:pPr>
            <w:r>
              <w:rPr>
                <w:bCs/>
                <w:lang w:val="sr-Cyrl-CS"/>
              </w:rPr>
              <w:t>-</w:t>
            </w:r>
            <w:r w:rsidRPr="00F54936">
              <w:rPr>
                <w:bCs/>
                <w:lang w:val="sr-Cyrl-CS"/>
              </w:rPr>
              <w:t xml:space="preserve">Рад V.V. Kovačević et al. Journal of Physics D: Applied Physics, 51 (2018) 065202 налази се на листи најцитиранијих радова </w:t>
            </w:r>
            <w:r w:rsidR="00E12A30">
              <w:rPr>
                <w:bCs/>
                <w:lang w:val="sr-Cyrl-CS"/>
              </w:rPr>
              <w:t>тог часописа током 2019. године;</w:t>
            </w:r>
          </w:p>
          <w:p w:rsidR="007C3CB8" w:rsidRPr="00F425D1" w:rsidRDefault="00F425D1" w:rsidP="00F425D1">
            <w:pPr>
              <w:spacing w:after="60"/>
              <w:rPr>
                <w:lang w:val="sr-Cyrl-CS"/>
              </w:rPr>
            </w:pPr>
            <w:r>
              <w:rPr>
                <w:lang w:val="sr-Cyrl-CS"/>
              </w:rPr>
              <w:t xml:space="preserve">- </w:t>
            </w:r>
            <w:r w:rsidRPr="00F425D1">
              <w:rPr>
                <w:lang w:val="sr-Cyrl-CS"/>
              </w:rPr>
              <w:t>Развијена сарадња са истакнутим научнoистраживачким институцијама верификована кроз заједничке публикације и пројекте: The Leibniz Institute for Plasma Science and Technology (INP Greifswald) (Немачка); Institute for Physics, University of Greifswald, Greifswald (Немачка); Ecole Politecnique, Paris (Француска); Eindhoven University of Technology (Холандија); GREMI Laboratory, University of Orleans (Француска); B.I. Stepanov Institute of Physics of the NASB (Белорусија); Zhejiang University (Кина) и University of Michigan (САД).</w:t>
            </w:r>
          </w:p>
        </w:tc>
      </w:tr>
      <w:tr w:rsidR="007C3CB8" w:rsidRPr="00A22864" w:rsidTr="00D87760">
        <w:trPr>
          <w:trHeight w:val="227"/>
          <w:jc w:val="center"/>
        </w:trPr>
        <w:tc>
          <w:tcPr>
            <w:tcW w:w="2752" w:type="pct"/>
            <w:gridSpan w:val="6"/>
            <w:vAlign w:val="center"/>
          </w:tcPr>
          <w:p w:rsidR="007C3CB8" w:rsidRPr="00A22864" w:rsidRDefault="007C3CB8" w:rsidP="00D638D4">
            <w:pPr>
              <w:spacing w:after="60"/>
              <w:rPr>
                <w:b/>
                <w:lang w:val="sr-Cyrl-CS"/>
              </w:rPr>
            </w:pPr>
            <w:r w:rsidRPr="00A22864">
              <w:rPr>
                <w:lang w:val="sr-Cyrl-CS"/>
              </w:rPr>
              <w:lastRenderedPageBreak/>
              <w:t>Максимална дужине несме бити већа од  2 странице А4</w:t>
            </w:r>
          </w:p>
        </w:tc>
        <w:tc>
          <w:tcPr>
            <w:tcW w:w="2248"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9460F2" w:rsidRDefault="009460F2" w:rsidP="00F67B95">
      <w:pPr>
        <w:spacing w:after="60"/>
        <w:jc w:val="center"/>
        <w:rPr>
          <w:b/>
          <w:iCs/>
          <w:sz w:val="22"/>
          <w:szCs w:val="22"/>
          <w:lang w:val="en-US"/>
        </w:rPr>
      </w:pPr>
    </w:p>
    <w:p w:rsidR="009460F2"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5"/>
        <w:gridCol w:w="749"/>
        <w:gridCol w:w="711"/>
        <w:gridCol w:w="80"/>
        <w:gridCol w:w="890"/>
        <w:gridCol w:w="175"/>
        <w:gridCol w:w="41"/>
        <w:gridCol w:w="945"/>
        <w:gridCol w:w="257"/>
        <w:gridCol w:w="1087"/>
        <w:gridCol w:w="686"/>
        <w:gridCol w:w="70"/>
      </w:tblGrid>
      <w:tr w:rsidR="00F67B95" w:rsidRPr="00C2517C" w:rsidTr="001528E1">
        <w:trPr>
          <w:trHeight w:val="227"/>
          <w:jc w:val="center"/>
        </w:trPr>
        <w:tc>
          <w:tcPr>
            <w:tcW w:w="1606"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394" w:type="pct"/>
            <w:gridSpan w:val="9"/>
            <w:vAlign w:val="center"/>
          </w:tcPr>
          <w:p w:rsidR="00F67B95" w:rsidRPr="0005343B" w:rsidRDefault="0005343B" w:rsidP="00D638D4">
            <w:pPr>
              <w:rPr>
                <w:sz w:val="22"/>
                <w:szCs w:val="22"/>
                <w:lang w:val="en-US"/>
              </w:rPr>
            </w:pPr>
            <w:r>
              <w:rPr>
                <w:sz w:val="22"/>
                <w:szCs w:val="22"/>
                <w:lang w:val="en-US"/>
              </w:rPr>
              <w:t xml:space="preserve">Vesna </w:t>
            </w:r>
            <w:r>
              <w:rPr>
                <w:sz w:val="22"/>
                <w:szCs w:val="22"/>
                <w:lang w:val="sr-Latn-RS"/>
              </w:rPr>
              <w:t>Kovačević</w:t>
            </w:r>
          </w:p>
        </w:tc>
      </w:tr>
      <w:tr w:rsidR="00F67B95" w:rsidRPr="00C2517C" w:rsidTr="001528E1">
        <w:trPr>
          <w:trHeight w:val="227"/>
          <w:jc w:val="center"/>
        </w:trPr>
        <w:tc>
          <w:tcPr>
            <w:tcW w:w="1606"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394" w:type="pct"/>
            <w:gridSpan w:val="9"/>
            <w:vAlign w:val="center"/>
          </w:tcPr>
          <w:p w:rsidR="00F67B95" w:rsidRPr="00C2517C" w:rsidRDefault="0005343B" w:rsidP="00D638D4">
            <w:pPr>
              <w:rPr>
                <w:sz w:val="22"/>
                <w:szCs w:val="22"/>
                <w:lang w:val="en-US"/>
              </w:rPr>
            </w:pPr>
            <w:r>
              <w:rPr>
                <w:sz w:val="22"/>
                <w:szCs w:val="22"/>
                <w:lang w:val="en-US"/>
              </w:rPr>
              <w:t>Assistant Professor</w:t>
            </w:r>
          </w:p>
        </w:tc>
      </w:tr>
      <w:tr w:rsidR="00F67B95" w:rsidRPr="00C2517C" w:rsidTr="001528E1">
        <w:trPr>
          <w:trHeight w:val="227"/>
          <w:jc w:val="center"/>
        </w:trPr>
        <w:tc>
          <w:tcPr>
            <w:tcW w:w="1606"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394" w:type="pct"/>
            <w:gridSpan w:val="9"/>
            <w:vAlign w:val="center"/>
          </w:tcPr>
          <w:p w:rsidR="00F67B95" w:rsidRPr="00C2517C" w:rsidRDefault="0005343B" w:rsidP="00D638D4">
            <w:pPr>
              <w:rPr>
                <w:sz w:val="22"/>
                <w:szCs w:val="22"/>
                <w:lang w:val="en-US"/>
              </w:rPr>
            </w:pPr>
            <w:r>
              <w:rPr>
                <w:sz w:val="22"/>
                <w:szCs w:val="22"/>
                <w:lang w:val="en-US"/>
              </w:rPr>
              <w:t>Physics of ionized gases and plasma</w:t>
            </w:r>
          </w:p>
        </w:tc>
      </w:tr>
      <w:tr w:rsidR="00F67B95" w:rsidRPr="00C2517C" w:rsidTr="001528E1">
        <w:trPr>
          <w:trHeight w:val="227"/>
          <w:jc w:val="center"/>
        </w:trPr>
        <w:tc>
          <w:tcPr>
            <w:tcW w:w="1036"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70"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91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475" w:type="pct"/>
            <w:gridSpan w:val="6"/>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1528E1">
        <w:trPr>
          <w:trHeight w:val="227"/>
          <w:jc w:val="center"/>
        </w:trPr>
        <w:tc>
          <w:tcPr>
            <w:tcW w:w="1036"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70" w:type="pct"/>
            <w:vAlign w:val="center"/>
          </w:tcPr>
          <w:p w:rsidR="00F67B95" w:rsidRPr="00C2517C" w:rsidRDefault="0005343B" w:rsidP="00D638D4">
            <w:pPr>
              <w:rPr>
                <w:sz w:val="22"/>
                <w:szCs w:val="22"/>
                <w:lang w:val="en-US"/>
              </w:rPr>
            </w:pPr>
            <w:r>
              <w:rPr>
                <w:sz w:val="22"/>
                <w:szCs w:val="22"/>
                <w:lang w:val="en-US"/>
              </w:rPr>
              <w:t>2020.</w:t>
            </w:r>
          </w:p>
        </w:tc>
        <w:tc>
          <w:tcPr>
            <w:tcW w:w="91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475" w:type="pct"/>
            <w:gridSpan w:val="6"/>
            <w:vAlign w:val="center"/>
          </w:tcPr>
          <w:p w:rsidR="00F67B95" w:rsidRPr="00C2517C" w:rsidRDefault="00F67B95" w:rsidP="00D638D4">
            <w:pPr>
              <w:rPr>
                <w:sz w:val="22"/>
                <w:szCs w:val="22"/>
                <w:lang w:val="en-US"/>
              </w:rPr>
            </w:pPr>
          </w:p>
        </w:tc>
      </w:tr>
      <w:tr w:rsidR="00F67B95" w:rsidRPr="00C2517C" w:rsidTr="001528E1">
        <w:trPr>
          <w:trHeight w:val="227"/>
          <w:jc w:val="center"/>
        </w:trPr>
        <w:tc>
          <w:tcPr>
            <w:tcW w:w="1036"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70" w:type="pct"/>
            <w:vAlign w:val="center"/>
          </w:tcPr>
          <w:p w:rsidR="00F67B95" w:rsidRPr="00C2517C" w:rsidRDefault="0005343B" w:rsidP="00D638D4">
            <w:pPr>
              <w:rPr>
                <w:sz w:val="22"/>
                <w:szCs w:val="22"/>
                <w:lang w:val="en-US"/>
              </w:rPr>
            </w:pPr>
            <w:r>
              <w:rPr>
                <w:sz w:val="22"/>
                <w:szCs w:val="22"/>
                <w:lang w:val="en-US"/>
              </w:rPr>
              <w:t>2018.</w:t>
            </w:r>
          </w:p>
        </w:tc>
        <w:tc>
          <w:tcPr>
            <w:tcW w:w="91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475" w:type="pct"/>
            <w:gridSpan w:val="6"/>
            <w:vAlign w:val="center"/>
          </w:tcPr>
          <w:p w:rsidR="00F67B95" w:rsidRPr="00C2517C" w:rsidRDefault="00F67B95" w:rsidP="00D638D4">
            <w:pPr>
              <w:rPr>
                <w:sz w:val="22"/>
                <w:szCs w:val="22"/>
                <w:lang w:val="en-US"/>
              </w:rPr>
            </w:pPr>
          </w:p>
        </w:tc>
      </w:tr>
      <w:tr w:rsidR="00F67B95" w:rsidRPr="00C2517C" w:rsidTr="001528E1">
        <w:trPr>
          <w:trHeight w:val="227"/>
          <w:jc w:val="center"/>
        </w:trPr>
        <w:tc>
          <w:tcPr>
            <w:tcW w:w="1036"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570" w:type="pct"/>
            <w:vAlign w:val="center"/>
          </w:tcPr>
          <w:p w:rsidR="00F67B95" w:rsidRPr="00C2517C" w:rsidRDefault="0005343B" w:rsidP="00D638D4">
            <w:pPr>
              <w:rPr>
                <w:sz w:val="22"/>
                <w:szCs w:val="22"/>
                <w:lang w:val="en-US"/>
              </w:rPr>
            </w:pPr>
            <w:r>
              <w:rPr>
                <w:sz w:val="22"/>
                <w:szCs w:val="22"/>
                <w:lang w:val="en-US"/>
              </w:rPr>
              <w:t>/</w:t>
            </w:r>
          </w:p>
        </w:tc>
        <w:tc>
          <w:tcPr>
            <w:tcW w:w="91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475" w:type="pct"/>
            <w:gridSpan w:val="6"/>
            <w:vAlign w:val="center"/>
          </w:tcPr>
          <w:p w:rsidR="00F67B95" w:rsidRPr="00C2517C" w:rsidRDefault="00F67B95" w:rsidP="00D638D4">
            <w:pPr>
              <w:rPr>
                <w:sz w:val="22"/>
                <w:szCs w:val="22"/>
                <w:lang w:val="en-US"/>
              </w:rPr>
            </w:pPr>
          </w:p>
        </w:tc>
      </w:tr>
      <w:tr w:rsidR="00F67B95" w:rsidRPr="00C2517C" w:rsidTr="001528E1">
        <w:trPr>
          <w:trHeight w:val="227"/>
          <w:jc w:val="center"/>
        </w:trPr>
        <w:tc>
          <w:tcPr>
            <w:tcW w:w="1036"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570" w:type="pct"/>
            <w:vAlign w:val="center"/>
          </w:tcPr>
          <w:p w:rsidR="00F67B95" w:rsidRPr="00C2517C" w:rsidRDefault="0005343B" w:rsidP="00D638D4">
            <w:pPr>
              <w:rPr>
                <w:sz w:val="22"/>
                <w:szCs w:val="22"/>
                <w:lang w:val="en-US"/>
              </w:rPr>
            </w:pPr>
            <w:r>
              <w:rPr>
                <w:sz w:val="22"/>
                <w:szCs w:val="22"/>
                <w:lang w:val="en-US"/>
              </w:rPr>
              <w:t>/</w:t>
            </w:r>
          </w:p>
        </w:tc>
        <w:tc>
          <w:tcPr>
            <w:tcW w:w="919"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475" w:type="pct"/>
            <w:gridSpan w:val="6"/>
            <w:vAlign w:val="center"/>
          </w:tcPr>
          <w:p w:rsidR="00F67B95" w:rsidRPr="00C2517C" w:rsidRDefault="00F67B95" w:rsidP="00D638D4">
            <w:pPr>
              <w:rPr>
                <w:sz w:val="22"/>
                <w:szCs w:val="22"/>
                <w:lang w:val="en-US"/>
              </w:rPr>
            </w:pPr>
          </w:p>
        </w:tc>
      </w:tr>
      <w:tr w:rsidR="00F67B95" w:rsidRPr="00C2517C" w:rsidTr="001528E1">
        <w:trPr>
          <w:trHeight w:val="227"/>
          <w:jc w:val="center"/>
        </w:trPr>
        <w:tc>
          <w:tcPr>
            <w:tcW w:w="1036"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70" w:type="pct"/>
            <w:vAlign w:val="center"/>
          </w:tcPr>
          <w:p w:rsidR="00F67B95" w:rsidRPr="00C2517C" w:rsidRDefault="0005343B" w:rsidP="00D638D4">
            <w:pPr>
              <w:rPr>
                <w:sz w:val="22"/>
                <w:szCs w:val="22"/>
                <w:lang w:val="en-US"/>
              </w:rPr>
            </w:pPr>
            <w:r>
              <w:rPr>
                <w:sz w:val="22"/>
                <w:szCs w:val="22"/>
                <w:lang w:val="en-US"/>
              </w:rPr>
              <w:t>2007.</w:t>
            </w:r>
          </w:p>
        </w:tc>
        <w:tc>
          <w:tcPr>
            <w:tcW w:w="91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475" w:type="pct"/>
            <w:gridSpan w:val="6"/>
            <w:vAlign w:val="center"/>
          </w:tcPr>
          <w:p w:rsidR="00F67B95" w:rsidRPr="00C2517C" w:rsidRDefault="00F67B95" w:rsidP="00D638D4">
            <w:pPr>
              <w:rPr>
                <w:sz w:val="22"/>
                <w:szCs w:val="22"/>
                <w:lang w:val="en-US"/>
              </w:rPr>
            </w:pPr>
          </w:p>
        </w:tc>
      </w:tr>
      <w:tr w:rsidR="00F67B95" w:rsidRPr="00C2517C" w:rsidTr="001528E1">
        <w:trPr>
          <w:trHeight w:val="227"/>
          <w:jc w:val="center"/>
        </w:trPr>
        <w:tc>
          <w:tcPr>
            <w:tcW w:w="5000" w:type="pct"/>
            <w:gridSpan w:val="13"/>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1528E1">
        <w:trPr>
          <w:trHeight w:val="227"/>
          <w:jc w:val="center"/>
        </w:trPr>
        <w:tc>
          <w:tcPr>
            <w:tcW w:w="434"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236"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888"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964"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478" w:type="pct"/>
            <w:gridSpan w:val="3"/>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1528E1">
        <w:trPr>
          <w:trHeight w:val="227"/>
          <w:jc w:val="center"/>
        </w:trPr>
        <w:tc>
          <w:tcPr>
            <w:tcW w:w="434" w:type="pct"/>
            <w:gridSpan w:val="2"/>
            <w:vAlign w:val="center"/>
          </w:tcPr>
          <w:p w:rsidR="00F67B95" w:rsidRPr="00C2517C" w:rsidRDefault="00F67B95" w:rsidP="00D638D4">
            <w:pPr>
              <w:spacing w:after="60"/>
              <w:rPr>
                <w:sz w:val="22"/>
                <w:szCs w:val="22"/>
                <w:lang w:val="en-US"/>
              </w:rPr>
            </w:pPr>
          </w:p>
        </w:tc>
        <w:tc>
          <w:tcPr>
            <w:tcW w:w="1236" w:type="pct"/>
            <w:gridSpan w:val="3"/>
            <w:vAlign w:val="center"/>
          </w:tcPr>
          <w:p w:rsidR="00F67B95" w:rsidRPr="00C2517C" w:rsidRDefault="00F67B95" w:rsidP="00D638D4">
            <w:pPr>
              <w:spacing w:after="60"/>
              <w:rPr>
                <w:sz w:val="22"/>
                <w:szCs w:val="22"/>
                <w:lang w:val="en-US"/>
              </w:rPr>
            </w:pPr>
          </w:p>
        </w:tc>
        <w:tc>
          <w:tcPr>
            <w:tcW w:w="888" w:type="pct"/>
            <w:gridSpan w:val="3"/>
            <w:vAlign w:val="center"/>
          </w:tcPr>
          <w:p w:rsidR="00F67B95" w:rsidRPr="00C2517C" w:rsidRDefault="00F67B95" w:rsidP="00D638D4">
            <w:pPr>
              <w:spacing w:after="60"/>
              <w:rPr>
                <w:sz w:val="22"/>
                <w:szCs w:val="22"/>
                <w:lang w:val="en-US"/>
              </w:rPr>
            </w:pPr>
          </w:p>
        </w:tc>
        <w:tc>
          <w:tcPr>
            <w:tcW w:w="964" w:type="pct"/>
            <w:gridSpan w:val="2"/>
            <w:vAlign w:val="center"/>
          </w:tcPr>
          <w:p w:rsidR="00F67B95" w:rsidRPr="00C2517C" w:rsidRDefault="00F67B95" w:rsidP="00D638D4">
            <w:pPr>
              <w:spacing w:after="60"/>
              <w:rPr>
                <w:sz w:val="22"/>
                <w:szCs w:val="22"/>
                <w:lang w:val="en-US"/>
              </w:rPr>
            </w:pPr>
          </w:p>
        </w:tc>
        <w:tc>
          <w:tcPr>
            <w:tcW w:w="1478" w:type="pct"/>
            <w:gridSpan w:val="3"/>
            <w:vAlign w:val="center"/>
          </w:tcPr>
          <w:p w:rsidR="00F67B95" w:rsidRPr="00C2517C" w:rsidRDefault="00F67B95" w:rsidP="00D638D4">
            <w:pPr>
              <w:spacing w:after="60"/>
              <w:rPr>
                <w:sz w:val="22"/>
                <w:szCs w:val="22"/>
                <w:lang w:val="en-US"/>
              </w:rPr>
            </w:pPr>
          </w:p>
        </w:tc>
      </w:tr>
      <w:tr w:rsidR="00F67B95" w:rsidRPr="00C2517C" w:rsidTr="001528E1">
        <w:trPr>
          <w:trHeight w:val="227"/>
          <w:jc w:val="center"/>
        </w:trPr>
        <w:tc>
          <w:tcPr>
            <w:tcW w:w="434" w:type="pct"/>
            <w:gridSpan w:val="2"/>
            <w:vAlign w:val="center"/>
          </w:tcPr>
          <w:p w:rsidR="00F67B95" w:rsidRPr="00C2517C" w:rsidRDefault="00F67B95" w:rsidP="00D638D4">
            <w:pPr>
              <w:spacing w:after="60"/>
              <w:rPr>
                <w:sz w:val="22"/>
                <w:szCs w:val="22"/>
                <w:lang w:val="en-US"/>
              </w:rPr>
            </w:pPr>
          </w:p>
        </w:tc>
        <w:tc>
          <w:tcPr>
            <w:tcW w:w="1236" w:type="pct"/>
            <w:gridSpan w:val="3"/>
            <w:vAlign w:val="center"/>
          </w:tcPr>
          <w:p w:rsidR="00F67B95" w:rsidRPr="00C2517C" w:rsidRDefault="00F67B95" w:rsidP="00D638D4">
            <w:pPr>
              <w:spacing w:after="60"/>
              <w:rPr>
                <w:sz w:val="22"/>
                <w:szCs w:val="22"/>
                <w:lang w:val="en-US"/>
              </w:rPr>
            </w:pPr>
          </w:p>
        </w:tc>
        <w:tc>
          <w:tcPr>
            <w:tcW w:w="888" w:type="pct"/>
            <w:gridSpan w:val="3"/>
            <w:vAlign w:val="center"/>
          </w:tcPr>
          <w:p w:rsidR="00F67B95" w:rsidRPr="00C2517C" w:rsidRDefault="00F67B95" w:rsidP="00D638D4">
            <w:pPr>
              <w:spacing w:after="60"/>
              <w:rPr>
                <w:sz w:val="22"/>
                <w:szCs w:val="22"/>
                <w:lang w:val="en-US"/>
              </w:rPr>
            </w:pPr>
          </w:p>
        </w:tc>
        <w:tc>
          <w:tcPr>
            <w:tcW w:w="964" w:type="pct"/>
            <w:gridSpan w:val="2"/>
            <w:vAlign w:val="center"/>
          </w:tcPr>
          <w:p w:rsidR="00F67B95" w:rsidRPr="00C2517C" w:rsidRDefault="00F67B95" w:rsidP="00D638D4">
            <w:pPr>
              <w:spacing w:after="60"/>
              <w:rPr>
                <w:sz w:val="22"/>
                <w:szCs w:val="22"/>
                <w:lang w:val="en-US"/>
              </w:rPr>
            </w:pPr>
          </w:p>
        </w:tc>
        <w:tc>
          <w:tcPr>
            <w:tcW w:w="1478" w:type="pct"/>
            <w:gridSpan w:val="3"/>
            <w:vAlign w:val="center"/>
          </w:tcPr>
          <w:p w:rsidR="00F67B95" w:rsidRPr="00C2517C" w:rsidRDefault="00F67B95" w:rsidP="00D638D4">
            <w:pPr>
              <w:spacing w:after="60"/>
              <w:rPr>
                <w:sz w:val="22"/>
                <w:szCs w:val="22"/>
                <w:lang w:val="en-US"/>
              </w:rPr>
            </w:pPr>
          </w:p>
        </w:tc>
      </w:tr>
      <w:tr w:rsidR="00F67B95" w:rsidRPr="00C2517C" w:rsidTr="001528E1">
        <w:trPr>
          <w:trHeight w:val="227"/>
          <w:jc w:val="center"/>
        </w:trPr>
        <w:tc>
          <w:tcPr>
            <w:tcW w:w="434" w:type="pct"/>
            <w:gridSpan w:val="2"/>
            <w:vAlign w:val="center"/>
          </w:tcPr>
          <w:p w:rsidR="00F67B95" w:rsidRPr="00C2517C" w:rsidRDefault="00F67B95" w:rsidP="00D638D4">
            <w:pPr>
              <w:spacing w:after="60"/>
              <w:rPr>
                <w:sz w:val="22"/>
                <w:szCs w:val="22"/>
                <w:lang w:val="en-US"/>
              </w:rPr>
            </w:pPr>
          </w:p>
        </w:tc>
        <w:tc>
          <w:tcPr>
            <w:tcW w:w="1236" w:type="pct"/>
            <w:gridSpan w:val="3"/>
            <w:vAlign w:val="center"/>
          </w:tcPr>
          <w:p w:rsidR="00F67B95" w:rsidRPr="00C2517C" w:rsidRDefault="00F67B95" w:rsidP="00D638D4">
            <w:pPr>
              <w:spacing w:after="60"/>
              <w:rPr>
                <w:sz w:val="22"/>
                <w:szCs w:val="22"/>
                <w:lang w:val="en-US"/>
              </w:rPr>
            </w:pPr>
          </w:p>
        </w:tc>
        <w:tc>
          <w:tcPr>
            <w:tcW w:w="888" w:type="pct"/>
            <w:gridSpan w:val="3"/>
            <w:vAlign w:val="center"/>
          </w:tcPr>
          <w:p w:rsidR="00F67B95" w:rsidRPr="00C2517C" w:rsidRDefault="00F67B95" w:rsidP="00D638D4">
            <w:pPr>
              <w:spacing w:after="60"/>
              <w:rPr>
                <w:sz w:val="22"/>
                <w:szCs w:val="22"/>
                <w:lang w:val="en-US"/>
              </w:rPr>
            </w:pPr>
          </w:p>
        </w:tc>
        <w:tc>
          <w:tcPr>
            <w:tcW w:w="964" w:type="pct"/>
            <w:gridSpan w:val="2"/>
            <w:vAlign w:val="center"/>
          </w:tcPr>
          <w:p w:rsidR="00F67B95" w:rsidRPr="00C2517C" w:rsidRDefault="00F67B95" w:rsidP="00D638D4">
            <w:pPr>
              <w:spacing w:after="60"/>
              <w:rPr>
                <w:sz w:val="22"/>
                <w:szCs w:val="22"/>
                <w:lang w:val="en-US"/>
              </w:rPr>
            </w:pPr>
          </w:p>
        </w:tc>
        <w:tc>
          <w:tcPr>
            <w:tcW w:w="1478" w:type="pct"/>
            <w:gridSpan w:val="3"/>
            <w:vAlign w:val="center"/>
          </w:tcPr>
          <w:p w:rsidR="00F67B95" w:rsidRPr="00C2517C" w:rsidRDefault="00F67B95" w:rsidP="00D638D4">
            <w:pPr>
              <w:spacing w:after="60"/>
              <w:rPr>
                <w:sz w:val="22"/>
                <w:szCs w:val="22"/>
                <w:lang w:val="en-US"/>
              </w:rPr>
            </w:pPr>
          </w:p>
        </w:tc>
      </w:tr>
      <w:tr w:rsidR="00F67B95" w:rsidRPr="00C2517C" w:rsidTr="001528E1">
        <w:trPr>
          <w:trHeight w:val="227"/>
          <w:jc w:val="center"/>
        </w:trPr>
        <w:tc>
          <w:tcPr>
            <w:tcW w:w="434" w:type="pct"/>
            <w:gridSpan w:val="2"/>
            <w:vAlign w:val="center"/>
          </w:tcPr>
          <w:p w:rsidR="00F67B95" w:rsidRPr="00C2517C" w:rsidRDefault="00F67B95" w:rsidP="00D638D4">
            <w:pPr>
              <w:spacing w:after="60"/>
              <w:rPr>
                <w:sz w:val="22"/>
                <w:szCs w:val="22"/>
                <w:lang w:val="en-US"/>
              </w:rPr>
            </w:pPr>
          </w:p>
        </w:tc>
        <w:tc>
          <w:tcPr>
            <w:tcW w:w="1236" w:type="pct"/>
            <w:gridSpan w:val="3"/>
            <w:vAlign w:val="center"/>
          </w:tcPr>
          <w:p w:rsidR="00F67B95" w:rsidRPr="00C2517C" w:rsidRDefault="00F67B95" w:rsidP="00D638D4">
            <w:pPr>
              <w:spacing w:after="60"/>
              <w:rPr>
                <w:sz w:val="22"/>
                <w:szCs w:val="22"/>
                <w:lang w:val="en-US"/>
              </w:rPr>
            </w:pPr>
          </w:p>
        </w:tc>
        <w:tc>
          <w:tcPr>
            <w:tcW w:w="888" w:type="pct"/>
            <w:gridSpan w:val="3"/>
            <w:vAlign w:val="center"/>
          </w:tcPr>
          <w:p w:rsidR="00F67B95" w:rsidRPr="00C2517C" w:rsidRDefault="00F67B95" w:rsidP="00D638D4">
            <w:pPr>
              <w:spacing w:after="60"/>
              <w:rPr>
                <w:sz w:val="22"/>
                <w:szCs w:val="22"/>
                <w:lang w:val="en-US"/>
              </w:rPr>
            </w:pPr>
          </w:p>
        </w:tc>
        <w:tc>
          <w:tcPr>
            <w:tcW w:w="964" w:type="pct"/>
            <w:gridSpan w:val="2"/>
            <w:vAlign w:val="center"/>
          </w:tcPr>
          <w:p w:rsidR="00F67B95" w:rsidRPr="00C2517C" w:rsidRDefault="00F67B95" w:rsidP="00D638D4">
            <w:pPr>
              <w:spacing w:after="60"/>
              <w:rPr>
                <w:sz w:val="22"/>
                <w:szCs w:val="22"/>
                <w:lang w:val="en-US"/>
              </w:rPr>
            </w:pPr>
          </w:p>
        </w:tc>
        <w:tc>
          <w:tcPr>
            <w:tcW w:w="1478" w:type="pct"/>
            <w:gridSpan w:val="3"/>
            <w:vAlign w:val="center"/>
          </w:tcPr>
          <w:p w:rsidR="00F67B95" w:rsidRPr="00C2517C" w:rsidRDefault="00F67B95" w:rsidP="00D638D4">
            <w:pPr>
              <w:spacing w:after="60"/>
              <w:rPr>
                <w:sz w:val="22"/>
                <w:szCs w:val="22"/>
                <w:lang w:val="en-US"/>
              </w:rPr>
            </w:pPr>
          </w:p>
        </w:tc>
      </w:tr>
      <w:tr w:rsidR="00F67B95" w:rsidRPr="00C2517C" w:rsidTr="001528E1">
        <w:trPr>
          <w:trHeight w:val="227"/>
          <w:jc w:val="center"/>
        </w:trPr>
        <w:tc>
          <w:tcPr>
            <w:tcW w:w="434" w:type="pct"/>
            <w:gridSpan w:val="2"/>
            <w:vAlign w:val="center"/>
          </w:tcPr>
          <w:p w:rsidR="00F67B95" w:rsidRPr="00C2517C" w:rsidRDefault="00F67B95" w:rsidP="00D638D4">
            <w:pPr>
              <w:spacing w:after="60"/>
              <w:rPr>
                <w:sz w:val="22"/>
                <w:szCs w:val="22"/>
                <w:lang w:val="en-US"/>
              </w:rPr>
            </w:pPr>
          </w:p>
        </w:tc>
        <w:tc>
          <w:tcPr>
            <w:tcW w:w="1236" w:type="pct"/>
            <w:gridSpan w:val="3"/>
            <w:vAlign w:val="center"/>
          </w:tcPr>
          <w:p w:rsidR="00F67B95" w:rsidRPr="00C2517C" w:rsidRDefault="00F67B95" w:rsidP="00D638D4">
            <w:pPr>
              <w:spacing w:after="60"/>
              <w:rPr>
                <w:sz w:val="22"/>
                <w:szCs w:val="22"/>
                <w:lang w:val="en-US"/>
              </w:rPr>
            </w:pPr>
          </w:p>
        </w:tc>
        <w:tc>
          <w:tcPr>
            <w:tcW w:w="888" w:type="pct"/>
            <w:gridSpan w:val="3"/>
            <w:vAlign w:val="center"/>
          </w:tcPr>
          <w:p w:rsidR="00F67B95" w:rsidRPr="00C2517C" w:rsidRDefault="00F67B95" w:rsidP="00D638D4">
            <w:pPr>
              <w:spacing w:after="60"/>
              <w:rPr>
                <w:sz w:val="22"/>
                <w:szCs w:val="22"/>
                <w:lang w:val="en-US"/>
              </w:rPr>
            </w:pPr>
          </w:p>
        </w:tc>
        <w:tc>
          <w:tcPr>
            <w:tcW w:w="964" w:type="pct"/>
            <w:gridSpan w:val="2"/>
            <w:vAlign w:val="center"/>
          </w:tcPr>
          <w:p w:rsidR="00F67B95" w:rsidRPr="00C2517C" w:rsidRDefault="00F67B95" w:rsidP="00D638D4">
            <w:pPr>
              <w:spacing w:after="60"/>
              <w:rPr>
                <w:sz w:val="22"/>
                <w:szCs w:val="22"/>
                <w:lang w:val="en-US"/>
              </w:rPr>
            </w:pPr>
          </w:p>
        </w:tc>
        <w:tc>
          <w:tcPr>
            <w:tcW w:w="1478" w:type="pct"/>
            <w:gridSpan w:val="3"/>
            <w:vAlign w:val="center"/>
          </w:tcPr>
          <w:p w:rsidR="00F67B95" w:rsidRPr="00C2517C" w:rsidRDefault="00F67B95" w:rsidP="00D638D4">
            <w:pPr>
              <w:spacing w:after="60"/>
              <w:rPr>
                <w:sz w:val="22"/>
                <w:szCs w:val="22"/>
                <w:lang w:val="en-US"/>
              </w:rPr>
            </w:pPr>
          </w:p>
        </w:tc>
      </w:tr>
      <w:tr w:rsidR="00F67B95" w:rsidRPr="00C2517C" w:rsidTr="001528E1">
        <w:trPr>
          <w:trHeight w:val="227"/>
          <w:jc w:val="center"/>
        </w:trPr>
        <w:tc>
          <w:tcPr>
            <w:tcW w:w="434" w:type="pct"/>
            <w:gridSpan w:val="2"/>
            <w:vAlign w:val="center"/>
          </w:tcPr>
          <w:p w:rsidR="00F67B95" w:rsidRPr="00C2517C" w:rsidRDefault="00F67B95" w:rsidP="00D638D4">
            <w:pPr>
              <w:spacing w:after="60"/>
              <w:rPr>
                <w:sz w:val="22"/>
                <w:szCs w:val="22"/>
                <w:lang w:val="en-US"/>
              </w:rPr>
            </w:pPr>
          </w:p>
        </w:tc>
        <w:tc>
          <w:tcPr>
            <w:tcW w:w="1236" w:type="pct"/>
            <w:gridSpan w:val="3"/>
            <w:vAlign w:val="center"/>
          </w:tcPr>
          <w:p w:rsidR="00F67B95" w:rsidRPr="00C2517C" w:rsidRDefault="00F67B95" w:rsidP="00D638D4">
            <w:pPr>
              <w:spacing w:after="60"/>
              <w:rPr>
                <w:sz w:val="22"/>
                <w:szCs w:val="22"/>
                <w:lang w:val="en-US"/>
              </w:rPr>
            </w:pPr>
          </w:p>
        </w:tc>
        <w:tc>
          <w:tcPr>
            <w:tcW w:w="888" w:type="pct"/>
            <w:gridSpan w:val="3"/>
            <w:vAlign w:val="center"/>
          </w:tcPr>
          <w:p w:rsidR="00F67B95" w:rsidRPr="00C2517C" w:rsidRDefault="00F67B95" w:rsidP="00D638D4">
            <w:pPr>
              <w:spacing w:after="60"/>
              <w:rPr>
                <w:sz w:val="22"/>
                <w:szCs w:val="22"/>
                <w:lang w:val="en-US"/>
              </w:rPr>
            </w:pPr>
          </w:p>
        </w:tc>
        <w:tc>
          <w:tcPr>
            <w:tcW w:w="964" w:type="pct"/>
            <w:gridSpan w:val="2"/>
            <w:vAlign w:val="center"/>
          </w:tcPr>
          <w:p w:rsidR="00F67B95" w:rsidRPr="00C2517C" w:rsidRDefault="00F67B95" w:rsidP="00D638D4">
            <w:pPr>
              <w:spacing w:after="60"/>
              <w:rPr>
                <w:sz w:val="22"/>
                <w:szCs w:val="22"/>
                <w:lang w:val="en-US"/>
              </w:rPr>
            </w:pPr>
          </w:p>
        </w:tc>
        <w:tc>
          <w:tcPr>
            <w:tcW w:w="1478" w:type="pct"/>
            <w:gridSpan w:val="3"/>
            <w:vAlign w:val="center"/>
          </w:tcPr>
          <w:p w:rsidR="00F67B95" w:rsidRPr="00C2517C" w:rsidRDefault="00F67B95" w:rsidP="00D638D4">
            <w:pPr>
              <w:spacing w:after="60"/>
              <w:rPr>
                <w:sz w:val="22"/>
                <w:szCs w:val="22"/>
                <w:lang w:val="en-US"/>
              </w:rPr>
            </w:pPr>
          </w:p>
        </w:tc>
      </w:tr>
      <w:tr w:rsidR="00F67B95" w:rsidRPr="00C2517C" w:rsidTr="001528E1">
        <w:trPr>
          <w:trHeight w:val="227"/>
          <w:jc w:val="center"/>
        </w:trPr>
        <w:tc>
          <w:tcPr>
            <w:tcW w:w="434" w:type="pct"/>
            <w:gridSpan w:val="2"/>
            <w:vAlign w:val="center"/>
          </w:tcPr>
          <w:p w:rsidR="00F67B95" w:rsidRPr="00C2517C" w:rsidRDefault="00F67B95" w:rsidP="00D638D4">
            <w:pPr>
              <w:spacing w:after="60"/>
              <w:rPr>
                <w:sz w:val="22"/>
                <w:szCs w:val="22"/>
                <w:lang w:val="en-US"/>
              </w:rPr>
            </w:pPr>
          </w:p>
        </w:tc>
        <w:tc>
          <w:tcPr>
            <w:tcW w:w="1236" w:type="pct"/>
            <w:gridSpan w:val="3"/>
            <w:vAlign w:val="center"/>
          </w:tcPr>
          <w:p w:rsidR="00F67B95" w:rsidRPr="00C2517C" w:rsidRDefault="00F67B95" w:rsidP="00D638D4">
            <w:pPr>
              <w:spacing w:after="60"/>
              <w:rPr>
                <w:sz w:val="22"/>
                <w:szCs w:val="22"/>
                <w:lang w:val="en-US"/>
              </w:rPr>
            </w:pPr>
          </w:p>
        </w:tc>
        <w:tc>
          <w:tcPr>
            <w:tcW w:w="888" w:type="pct"/>
            <w:gridSpan w:val="3"/>
            <w:vAlign w:val="center"/>
          </w:tcPr>
          <w:p w:rsidR="00F67B95" w:rsidRPr="00C2517C" w:rsidRDefault="00F67B95" w:rsidP="00D638D4">
            <w:pPr>
              <w:spacing w:after="60"/>
              <w:rPr>
                <w:sz w:val="22"/>
                <w:szCs w:val="22"/>
                <w:lang w:val="en-US"/>
              </w:rPr>
            </w:pPr>
          </w:p>
        </w:tc>
        <w:tc>
          <w:tcPr>
            <w:tcW w:w="964" w:type="pct"/>
            <w:gridSpan w:val="2"/>
            <w:vAlign w:val="center"/>
          </w:tcPr>
          <w:p w:rsidR="00F67B95" w:rsidRPr="00C2517C" w:rsidRDefault="00F67B95" w:rsidP="00D638D4">
            <w:pPr>
              <w:spacing w:after="60"/>
              <w:rPr>
                <w:sz w:val="22"/>
                <w:szCs w:val="22"/>
                <w:lang w:val="en-US"/>
              </w:rPr>
            </w:pPr>
          </w:p>
        </w:tc>
        <w:tc>
          <w:tcPr>
            <w:tcW w:w="1478" w:type="pct"/>
            <w:gridSpan w:val="3"/>
            <w:vAlign w:val="center"/>
          </w:tcPr>
          <w:p w:rsidR="00F67B95" w:rsidRPr="00C2517C" w:rsidRDefault="00F67B95" w:rsidP="00D638D4">
            <w:pPr>
              <w:spacing w:after="60"/>
              <w:rPr>
                <w:sz w:val="22"/>
                <w:szCs w:val="22"/>
                <w:lang w:val="en-US"/>
              </w:rPr>
            </w:pPr>
          </w:p>
        </w:tc>
      </w:tr>
      <w:tr w:rsidR="00F67B95" w:rsidRPr="00C2517C" w:rsidTr="001528E1">
        <w:trPr>
          <w:trHeight w:val="227"/>
          <w:jc w:val="center"/>
        </w:trPr>
        <w:tc>
          <w:tcPr>
            <w:tcW w:w="434" w:type="pct"/>
            <w:gridSpan w:val="2"/>
            <w:vAlign w:val="center"/>
          </w:tcPr>
          <w:p w:rsidR="00F67B95" w:rsidRPr="00C2517C" w:rsidRDefault="00F67B95" w:rsidP="00D638D4">
            <w:pPr>
              <w:spacing w:after="60"/>
              <w:rPr>
                <w:sz w:val="22"/>
                <w:szCs w:val="22"/>
                <w:lang w:val="en-US"/>
              </w:rPr>
            </w:pPr>
          </w:p>
        </w:tc>
        <w:tc>
          <w:tcPr>
            <w:tcW w:w="1236" w:type="pct"/>
            <w:gridSpan w:val="3"/>
            <w:vAlign w:val="center"/>
          </w:tcPr>
          <w:p w:rsidR="00F67B95" w:rsidRPr="00C2517C" w:rsidRDefault="00F67B95" w:rsidP="00D638D4">
            <w:pPr>
              <w:spacing w:after="60"/>
              <w:rPr>
                <w:sz w:val="22"/>
                <w:szCs w:val="22"/>
                <w:lang w:val="en-US"/>
              </w:rPr>
            </w:pPr>
          </w:p>
        </w:tc>
        <w:tc>
          <w:tcPr>
            <w:tcW w:w="888" w:type="pct"/>
            <w:gridSpan w:val="3"/>
            <w:vAlign w:val="center"/>
          </w:tcPr>
          <w:p w:rsidR="00F67B95" w:rsidRPr="00C2517C" w:rsidRDefault="00F67B95" w:rsidP="00D638D4">
            <w:pPr>
              <w:spacing w:after="60"/>
              <w:rPr>
                <w:sz w:val="22"/>
                <w:szCs w:val="22"/>
                <w:lang w:val="en-US"/>
              </w:rPr>
            </w:pPr>
          </w:p>
        </w:tc>
        <w:tc>
          <w:tcPr>
            <w:tcW w:w="964" w:type="pct"/>
            <w:gridSpan w:val="2"/>
            <w:vAlign w:val="center"/>
          </w:tcPr>
          <w:p w:rsidR="00F67B95" w:rsidRPr="00C2517C" w:rsidRDefault="00F67B95" w:rsidP="00D638D4">
            <w:pPr>
              <w:spacing w:after="60"/>
              <w:rPr>
                <w:sz w:val="22"/>
                <w:szCs w:val="22"/>
                <w:lang w:val="en-US"/>
              </w:rPr>
            </w:pPr>
          </w:p>
        </w:tc>
        <w:tc>
          <w:tcPr>
            <w:tcW w:w="1478" w:type="pct"/>
            <w:gridSpan w:val="3"/>
            <w:vAlign w:val="center"/>
          </w:tcPr>
          <w:p w:rsidR="00F67B95" w:rsidRPr="00C2517C" w:rsidRDefault="00F67B95" w:rsidP="00D638D4">
            <w:pPr>
              <w:spacing w:after="60"/>
              <w:rPr>
                <w:sz w:val="22"/>
                <w:szCs w:val="22"/>
                <w:lang w:val="en-US"/>
              </w:rPr>
            </w:pPr>
          </w:p>
        </w:tc>
      </w:tr>
      <w:tr w:rsidR="00F67B95" w:rsidRPr="00C2517C" w:rsidTr="001528E1">
        <w:trPr>
          <w:trHeight w:val="227"/>
          <w:jc w:val="center"/>
        </w:trPr>
        <w:tc>
          <w:tcPr>
            <w:tcW w:w="5000" w:type="pct"/>
            <w:gridSpan w:val="13"/>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1528E1">
        <w:trPr>
          <w:trHeight w:val="227"/>
          <w:jc w:val="center"/>
        </w:trPr>
        <w:tc>
          <w:tcPr>
            <w:tcW w:w="5000" w:type="pct"/>
            <w:gridSpan w:val="13"/>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05343B" w:rsidRPr="005F662F"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t>1.</w:t>
            </w:r>
          </w:p>
        </w:tc>
        <w:tc>
          <w:tcPr>
            <w:tcW w:w="3980" w:type="pct"/>
            <w:gridSpan w:val="10"/>
            <w:vAlign w:val="center"/>
          </w:tcPr>
          <w:p w:rsidR="0005343B" w:rsidRPr="005F662F" w:rsidRDefault="0005343B" w:rsidP="007C52B2">
            <w:pPr>
              <w:spacing w:after="60"/>
              <w:rPr>
                <w:rFonts w:eastAsia="Calibri"/>
                <w:lang w:val="sr-Cyrl-CS" w:eastAsia="en-US"/>
              </w:rPr>
            </w:pPr>
            <w:r w:rsidRPr="005F662F">
              <w:rPr>
                <w:rFonts w:eastAsia="Calibri"/>
                <w:lang w:val="en-US" w:eastAsia="en-US"/>
              </w:rPr>
              <w:t>G</w:t>
            </w:r>
            <w:r w:rsidRPr="005F662F">
              <w:rPr>
                <w:rFonts w:eastAsia="Calibri"/>
                <w:lang w:val="sr-Cyrl-CS" w:eastAsia="en-US"/>
              </w:rPr>
              <w:t>.</w:t>
            </w:r>
            <w:r w:rsidRPr="005F662F">
              <w:rPr>
                <w:rFonts w:eastAsia="Calibri"/>
                <w:lang w:val="en-US" w:eastAsia="en-US"/>
              </w:rPr>
              <w:t>B</w:t>
            </w:r>
            <w:r w:rsidRPr="005F662F">
              <w:rPr>
                <w:rFonts w:eastAsia="Calibri"/>
                <w:lang w:val="sr-Cyrl-CS" w:eastAsia="en-US"/>
              </w:rPr>
              <w:t xml:space="preserve">. </w:t>
            </w:r>
            <w:proofErr w:type="spellStart"/>
            <w:r w:rsidRPr="005F662F">
              <w:rPr>
                <w:rFonts w:eastAsia="Calibri"/>
                <w:lang w:val="en-US" w:eastAsia="en-US"/>
              </w:rPr>
              <w:t>Sretenovi</w:t>
            </w:r>
            <w:proofErr w:type="spellEnd"/>
            <w:r w:rsidRPr="005F662F">
              <w:rPr>
                <w:rFonts w:eastAsia="Calibri"/>
                <w:lang w:val="sr-Cyrl-CS" w:eastAsia="en-US"/>
              </w:rPr>
              <w:t xml:space="preserve">ć, </w:t>
            </w:r>
            <w:r w:rsidRPr="005F662F">
              <w:rPr>
                <w:rFonts w:eastAsia="Calibri"/>
                <w:lang w:val="en-US" w:eastAsia="en-US"/>
              </w:rPr>
              <w:t>P</w:t>
            </w:r>
            <w:r w:rsidRPr="005F662F">
              <w:rPr>
                <w:rFonts w:eastAsia="Calibri"/>
                <w:lang w:val="sr-Cyrl-CS" w:eastAsia="en-US"/>
              </w:rPr>
              <w:t>.</w:t>
            </w:r>
            <w:r w:rsidRPr="005F662F">
              <w:rPr>
                <w:rFonts w:eastAsia="Calibri"/>
                <w:lang w:val="en-US" w:eastAsia="en-US"/>
              </w:rPr>
              <w:t>S</w:t>
            </w:r>
            <w:r w:rsidRPr="005F662F">
              <w:rPr>
                <w:rFonts w:eastAsia="Calibri"/>
                <w:lang w:val="sr-Cyrl-CS" w:eastAsia="en-US"/>
              </w:rPr>
              <w:t xml:space="preserve">. </w:t>
            </w:r>
            <w:proofErr w:type="spellStart"/>
            <w:r w:rsidRPr="005F662F">
              <w:rPr>
                <w:rFonts w:eastAsia="Calibri"/>
                <w:lang w:val="en-US" w:eastAsia="en-US"/>
              </w:rPr>
              <w:t>Iskrenovi</w:t>
            </w:r>
            <w:proofErr w:type="spellEnd"/>
            <w:r w:rsidRPr="005F662F">
              <w:rPr>
                <w:rFonts w:eastAsia="Calibri"/>
                <w:lang w:val="sr-Cyrl-CS" w:eastAsia="en-US"/>
              </w:rPr>
              <w:t xml:space="preserve">ć, </w:t>
            </w:r>
            <w:r w:rsidRPr="005F662F">
              <w:rPr>
                <w:rFonts w:eastAsia="Calibri"/>
                <w:lang w:val="en-US" w:eastAsia="en-US"/>
              </w:rPr>
              <w:t>V</w:t>
            </w:r>
            <w:r w:rsidRPr="005F662F">
              <w:rPr>
                <w:rFonts w:eastAsia="Calibri"/>
                <w:lang w:val="sr-Cyrl-CS" w:eastAsia="en-US"/>
              </w:rPr>
              <w:t>.</w:t>
            </w:r>
            <w:r w:rsidRPr="005F662F">
              <w:rPr>
                <w:rFonts w:eastAsia="Calibri"/>
                <w:lang w:val="en-US" w:eastAsia="en-US"/>
              </w:rPr>
              <w:t>V</w:t>
            </w:r>
            <w:r w:rsidRPr="005F662F">
              <w:rPr>
                <w:rFonts w:eastAsia="Calibri"/>
                <w:lang w:val="sr-Cyrl-CS" w:eastAsia="en-US"/>
              </w:rPr>
              <w:t xml:space="preserve">. </w:t>
            </w:r>
            <w:proofErr w:type="spellStart"/>
            <w:r w:rsidRPr="005F662F">
              <w:rPr>
                <w:rFonts w:eastAsia="Calibri"/>
                <w:lang w:val="en-US" w:eastAsia="en-US"/>
              </w:rPr>
              <w:t>Kova</w:t>
            </w:r>
            <w:proofErr w:type="spellEnd"/>
            <w:r w:rsidRPr="005F662F">
              <w:rPr>
                <w:rFonts w:eastAsia="Calibri"/>
                <w:lang w:val="sr-Cyrl-CS" w:eastAsia="en-US"/>
              </w:rPr>
              <w:t>č</w:t>
            </w:r>
            <w:proofErr w:type="spellStart"/>
            <w:r w:rsidRPr="005F662F">
              <w:rPr>
                <w:rFonts w:eastAsia="Calibri"/>
                <w:lang w:val="en-US" w:eastAsia="en-US"/>
              </w:rPr>
              <w:t>evi</w:t>
            </w:r>
            <w:proofErr w:type="spellEnd"/>
            <w:r w:rsidRPr="005F662F">
              <w:rPr>
                <w:rFonts w:eastAsia="Calibri"/>
                <w:lang w:val="sr-Cyrl-CS" w:eastAsia="en-US"/>
              </w:rPr>
              <w:t xml:space="preserve">ć, </w:t>
            </w:r>
            <w:r w:rsidRPr="005F662F">
              <w:rPr>
                <w:rFonts w:eastAsia="Calibri"/>
                <w:lang w:val="en-US" w:eastAsia="en-US"/>
              </w:rPr>
              <w:t>M</w:t>
            </w:r>
            <w:r w:rsidRPr="005F662F">
              <w:rPr>
                <w:rFonts w:eastAsia="Calibri"/>
                <w:lang w:val="sr-Cyrl-CS" w:eastAsia="en-US"/>
              </w:rPr>
              <w:t>.</w:t>
            </w:r>
            <w:r w:rsidRPr="005F662F">
              <w:rPr>
                <w:rFonts w:eastAsia="Calibri"/>
                <w:lang w:val="en-US" w:eastAsia="en-US"/>
              </w:rPr>
              <w:t>M</w:t>
            </w:r>
            <w:r w:rsidRPr="005F662F">
              <w:rPr>
                <w:rFonts w:eastAsia="Calibri"/>
                <w:lang w:val="sr-Cyrl-CS" w:eastAsia="en-US"/>
              </w:rPr>
              <w:t xml:space="preserve">. </w:t>
            </w:r>
            <w:proofErr w:type="spellStart"/>
            <w:r w:rsidRPr="005F662F">
              <w:rPr>
                <w:rFonts w:eastAsia="Calibri"/>
                <w:lang w:val="en-US" w:eastAsia="en-US"/>
              </w:rPr>
              <w:t>Kuraica</w:t>
            </w:r>
            <w:proofErr w:type="spellEnd"/>
            <w:r w:rsidRPr="005F662F">
              <w:rPr>
                <w:rFonts w:eastAsia="Calibri"/>
                <w:lang w:val="sr-Cyrl-CS" w:eastAsia="en-US"/>
              </w:rPr>
              <w:t xml:space="preserve">, </w:t>
            </w:r>
            <w:r w:rsidRPr="005F662F">
              <w:rPr>
                <w:rFonts w:eastAsia="Calibri"/>
                <w:lang w:val="en-US" w:eastAsia="en-US"/>
              </w:rPr>
              <w:t>Two</w:t>
            </w:r>
            <w:r w:rsidRPr="005F662F">
              <w:rPr>
                <w:rFonts w:eastAsia="Calibri"/>
                <w:lang w:val="sr-Cyrl-CS" w:eastAsia="en-US"/>
              </w:rPr>
              <w:t xml:space="preserve"> </w:t>
            </w:r>
            <w:r w:rsidRPr="005F662F">
              <w:rPr>
                <w:rFonts w:eastAsia="Calibri"/>
                <w:lang w:val="en-US" w:eastAsia="en-US"/>
              </w:rPr>
              <w:t>competing</w:t>
            </w:r>
            <w:r w:rsidRPr="005F662F">
              <w:rPr>
                <w:rFonts w:eastAsia="Calibri"/>
                <w:lang w:val="sr-Cyrl-CS" w:eastAsia="en-US"/>
              </w:rPr>
              <w:t xml:space="preserve"> </w:t>
            </w:r>
            <w:r w:rsidRPr="005F662F">
              <w:rPr>
                <w:rFonts w:eastAsia="Calibri"/>
                <w:lang w:val="en-US" w:eastAsia="en-US"/>
              </w:rPr>
              <w:t>mechanisms</w:t>
            </w:r>
            <w:r w:rsidRPr="005F662F">
              <w:rPr>
                <w:rFonts w:eastAsia="Calibri"/>
                <w:lang w:val="sr-Cyrl-CS" w:eastAsia="en-US"/>
              </w:rPr>
              <w:t xml:space="preserve"> </w:t>
            </w:r>
            <w:r w:rsidRPr="005F662F">
              <w:rPr>
                <w:rFonts w:eastAsia="Calibri"/>
                <w:lang w:val="en-US" w:eastAsia="en-US"/>
              </w:rPr>
              <w:t>of</w:t>
            </w:r>
            <w:r w:rsidRPr="005F662F">
              <w:rPr>
                <w:rFonts w:eastAsia="Calibri"/>
                <w:lang w:val="sr-Cyrl-CS" w:eastAsia="en-US"/>
              </w:rPr>
              <w:t xml:space="preserve"> </w:t>
            </w:r>
            <w:r w:rsidRPr="005F662F">
              <w:rPr>
                <w:rFonts w:eastAsia="Calibri"/>
                <w:lang w:val="en-US" w:eastAsia="en-US"/>
              </w:rPr>
              <w:t>plasma</w:t>
            </w:r>
            <w:r w:rsidRPr="005F662F">
              <w:rPr>
                <w:rFonts w:eastAsia="Calibri"/>
                <w:lang w:val="sr-Cyrl-CS" w:eastAsia="en-US"/>
              </w:rPr>
              <w:t xml:space="preserve"> </w:t>
            </w:r>
            <w:r w:rsidRPr="005F662F">
              <w:rPr>
                <w:rFonts w:eastAsia="Calibri"/>
                <w:lang w:val="en-US" w:eastAsia="en-US"/>
              </w:rPr>
              <w:t>action</w:t>
            </w:r>
            <w:r w:rsidRPr="005F662F">
              <w:rPr>
                <w:rFonts w:eastAsia="Calibri"/>
                <w:lang w:val="sr-Cyrl-CS" w:eastAsia="en-US"/>
              </w:rPr>
              <w:t xml:space="preserve"> </w:t>
            </w:r>
            <w:r w:rsidRPr="005F662F">
              <w:rPr>
                <w:rFonts w:eastAsia="Calibri"/>
                <w:lang w:val="en-US" w:eastAsia="en-US"/>
              </w:rPr>
              <w:t>on</w:t>
            </w:r>
            <w:r w:rsidRPr="005F662F">
              <w:rPr>
                <w:rFonts w:eastAsia="Calibri"/>
                <w:lang w:val="sr-Cyrl-CS" w:eastAsia="en-US"/>
              </w:rPr>
              <w:t xml:space="preserve"> </w:t>
            </w:r>
            <w:r w:rsidRPr="005F662F">
              <w:rPr>
                <w:rFonts w:eastAsia="Calibri"/>
                <w:lang w:val="en-US" w:eastAsia="en-US"/>
              </w:rPr>
              <w:t>a</w:t>
            </w:r>
            <w:r w:rsidRPr="005F662F">
              <w:rPr>
                <w:rFonts w:eastAsia="Calibri"/>
                <w:lang w:val="sr-Cyrl-CS" w:eastAsia="en-US"/>
              </w:rPr>
              <w:t xml:space="preserve"> </w:t>
            </w:r>
            <w:r w:rsidRPr="005F662F">
              <w:rPr>
                <w:rFonts w:eastAsia="Calibri"/>
                <w:lang w:val="en-US" w:eastAsia="en-US"/>
              </w:rPr>
              <w:t>jet</w:t>
            </w:r>
            <w:r w:rsidRPr="005F662F">
              <w:rPr>
                <w:rFonts w:eastAsia="Calibri"/>
                <w:lang w:val="sr-Cyrl-CS" w:eastAsia="en-US"/>
              </w:rPr>
              <w:t xml:space="preserve"> </w:t>
            </w:r>
            <w:r w:rsidRPr="005F662F">
              <w:rPr>
                <w:rFonts w:eastAsia="Calibri"/>
                <w:lang w:val="en-US" w:eastAsia="en-US"/>
              </w:rPr>
              <w:t>flow</w:t>
            </w:r>
            <w:r w:rsidRPr="005F662F">
              <w:rPr>
                <w:rFonts w:eastAsia="Calibri"/>
                <w:lang w:val="sr-Cyrl-CS" w:eastAsia="en-US"/>
              </w:rPr>
              <w:t xml:space="preserve">, </w:t>
            </w:r>
            <w:r w:rsidRPr="005F662F">
              <w:rPr>
                <w:rFonts w:eastAsia="Calibri"/>
                <w:i/>
                <w:lang w:val="en-US" w:eastAsia="en-US"/>
              </w:rPr>
              <w:t>Applied</w:t>
            </w:r>
            <w:r w:rsidRPr="005F662F">
              <w:rPr>
                <w:rFonts w:eastAsia="Calibri"/>
                <w:i/>
                <w:lang w:val="sr-Cyrl-CS" w:eastAsia="en-US"/>
              </w:rPr>
              <w:t xml:space="preserve"> </w:t>
            </w:r>
            <w:r w:rsidRPr="005F662F">
              <w:rPr>
                <w:rFonts w:eastAsia="Calibri"/>
                <w:i/>
                <w:lang w:val="en-US" w:eastAsia="en-US"/>
              </w:rPr>
              <w:t>Physics</w:t>
            </w:r>
            <w:r w:rsidRPr="005F662F">
              <w:rPr>
                <w:rFonts w:eastAsia="Calibri"/>
                <w:i/>
                <w:lang w:val="sr-Cyrl-CS" w:eastAsia="en-US"/>
              </w:rPr>
              <w:t xml:space="preserve"> </w:t>
            </w:r>
            <w:r w:rsidRPr="005F662F">
              <w:rPr>
                <w:rFonts w:eastAsia="Calibri"/>
                <w:i/>
                <w:lang w:val="en-US" w:eastAsia="en-US"/>
              </w:rPr>
              <w:t>Letters</w:t>
            </w:r>
            <w:r>
              <w:rPr>
                <w:rFonts w:eastAsia="Calibri"/>
                <w:lang w:val="sr-Cyrl-CS" w:eastAsia="en-US"/>
              </w:rPr>
              <w:t xml:space="preserve">, 118 (2021) </w:t>
            </w:r>
            <w:r w:rsidRPr="005F662F">
              <w:rPr>
                <w:rFonts w:eastAsia="Calibri"/>
                <w:lang w:val="sr-Cyrl-CS" w:eastAsia="en-US"/>
              </w:rPr>
              <w:t>124102</w:t>
            </w:r>
          </w:p>
        </w:tc>
        <w:tc>
          <w:tcPr>
            <w:tcW w:w="550" w:type="pct"/>
            <w:vAlign w:val="center"/>
          </w:tcPr>
          <w:p w:rsidR="0005343B" w:rsidRPr="005F662F" w:rsidRDefault="0005343B" w:rsidP="007C52B2">
            <w:pPr>
              <w:spacing w:after="60"/>
              <w:rPr>
                <w:lang w:val="sr-Cyrl-CS"/>
              </w:rPr>
            </w:pPr>
            <w:r>
              <w:rPr>
                <w:lang w:val="sr-Cyrl-CS"/>
              </w:rPr>
              <w:t>М21</w:t>
            </w:r>
          </w:p>
        </w:tc>
      </w:tr>
      <w:tr w:rsidR="0005343B" w:rsidRPr="004D3035"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lastRenderedPageBreak/>
              <w:t>2</w:t>
            </w:r>
            <w:r w:rsidRPr="004D3035">
              <w:rPr>
                <w:lang w:val="sr-Cyrl-CS"/>
              </w:rPr>
              <w:t>.</w:t>
            </w:r>
          </w:p>
        </w:tc>
        <w:tc>
          <w:tcPr>
            <w:tcW w:w="3980" w:type="pct"/>
            <w:gridSpan w:val="10"/>
            <w:vAlign w:val="center"/>
          </w:tcPr>
          <w:p w:rsidR="0005343B" w:rsidRPr="004D3035" w:rsidRDefault="0005343B" w:rsidP="007C52B2">
            <w:pPr>
              <w:spacing w:after="60"/>
              <w:rPr>
                <w:lang w:val="sr-Cyrl-CS"/>
              </w:rPr>
            </w:pPr>
            <w:r w:rsidRPr="004D3035">
              <w:rPr>
                <w:rFonts w:eastAsia="Calibri"/>
                <w:lang w:val="en-US" w:eastAsia="en-US"/>
              </w:rPr>
              <w:t>A</w:t>
            </w:r>
            <w:r w:rsidRPr="005F662F">
              <w:rPr>
                <w:rFonts w:eastAsia="Calibri"/>
                <w:lang w:val="sr-Cyrl-CS" w:eastAsia="en-US"/>
              </w:rPr>
              <w:t xml:space="preserve">. </w:t>
            </w:r>
            <w:r w:rsidRPr="004D3035">
              <w:rPr>
                <w:rFonts w:eastAsia="Calibri"/>
                <w:lang w:val="en-US" w:eastAsia="en-US"/>
              </w:rPr>
              <w:t>Sobota</w:t>
            </w:r>
            <w:r w:rsidRPr="005F662F">
              <w:rPr>
                <w:rFonts w:eastAsia="Calibri"/>
                <w:lang w:val="sr-Cyrl-CS" w:eastAsia="en-US"/>
              </w:rPr>
              <w:t xml:space="preserve">, </w:t>
            </w:r>
            <w:r w:rsidRPr="004D3035">
              <w:rPr>
                <w:rFonts w:eastAsia="Calibri"/>
                <w:lang w:val="en-US" w:eastAsia="en-US"/>
              </w:rPr>
              <w:t>O</w:t>
            </w:r>
            <w:r w:rsidRPr="005F662F">
              <w:rPr>
                <w:rFonts w:eastAsia="Calibri"/>
                <w:lang w:val="sr-Cyrl-CS" w:eastAsia="en-US"/>
              </w:rPr>
              <w:t xml:space="preserve">. </w:t>
            </w:r>
            <w:r w:rsidRPr="004D3035">
              <w:rPr>
                <w:rFonts w:eastAsia="Calibri"/>
                <w:lang w:val="en-US" w:eastAsia="en-US"/>
              </w:rPr>
              <w:t>Guaitella</w:t>
            </w:r>
            <w:r w:rsidRPr="005F662F">
              <w:rPr>
                <w:rFonts w:eastAsia="Calibri"/>
                <w:lang w:val="sr-Cyrl-CS" w:eastAsia="en-US"/>
              </w:rPr>
              <w:t xml:space="preserve">, </w:t>
            </w:r>
            <w:r w:rsidRPr="004D3035">
              <w:rPr>
                <w:rFonts w:eastAsia="Calibri"/>
                <w:lang w:val="en-US" w:eastAsia="en-US"/>
              </w:rPr>
              <w:t>G</w:t>
            </w:r>
            <w:r w:rsidRPr="005F662F">
              <w:rPr>
                <w:rFonts w:eastAsia="Calibri"/>
                <w:lang w:val="sr-Cyrl-CS" w:eastAsia="en-US"/>
              </w:rPr>
              <w:t xml:space="preserve">. </w:t>
            </w:r>
            <w:r w:rsidRPr="004D3035">
              <w:rPr>
                <w:rFonts w:eastAsia="Calibri"/>
                <w:lang w:val="en-US" w:eastAsia="en-US"/>
              </w:rPr>
              <w:t>B</w:t>
            </w:r>
            <w:r w:rsidRPr="005F662F">
              <w:rPr>
                <w:rFonts w:eastAsia="Calibri"/>
                <w:lang w:val="sr-Cyrl-CS" w:eastAsia="en-US"/>
              </w:rPr>
              <w:t xml:space="preserve">. </w:t>
            </w:r>
            <w:proofErr w:type="spellStart"/>
            <w:r w:rsidRPr="004D3035">
              <w:rPr>
                <w:rFonts w:eastAsia="Calibri"/>
                <w:lang w:val="en-US" w:eastAsia="en-US"/>
              </w:rPr>
              <w:t>Sretenovi</w:t>
            </w:r>
            <w:proofErr w:type="spellEnd"/>
            <w:r w:rsidRPr="005F662F">
              <w:rPr>
                <w:rFonts w:eastAsia="Calibri"/>
                <w:lang w:val="sr-Cyrl-CS" w:eastAsia="en-US"/>
              </w:rPr>
              <w:t xml:space="preserve">ć, </w:t>
            </w:r>
            <w:r w:rsidRPr="004D3035">
              <w:rPr>
                <w:rFonts w:eastAsia="Calibri"/>
                <w:lang w:val="en-US" w:eastAsia="en-US"/>
              </w:rPr>
              <w:t>V</w:t>
            </w:r>
            <w:r w:rsidRPr="005F662F">
              <w:rPr>
                <w:rFonts w:eastAsia="Calibri"/>
                <w:lang w:val="sr-Cyrl-CS" w:eastAsia="en-US"/>
              </w:rPr>
              <w:t xml:space="preserve">. </w:t>
            </w:r>
            <w:r w:rsidRPr="004D3035">
              <w:rPr>
                <w:rFonts w:eastAsia="Calibri"/>
                <w:lang w:val="en-US" w:eastAsia="en-US"/>
              </w:rPr>
              <w:t>V</w:t>
            </w:r>
            <w:r w:rsidRPr="005F662F">
              <w:rPr>
                <w:rFonts w:eastAsia="Calibri"/>
                <w:lang w:val="sr-Cyrl-CS" w:eastAsia="en-US"/>
              </w:rPr>
              <w:t xml:space="preserve">. </w:t>
            </w:r>
            <w:proofErr w:type="spellStart"/>
            <w:r w:rsidRPr="004D3035">
              <w:rPr>
                <w:rFonts w:eastAsia="Calibri"/>
                <w:lang w:val="en-US" w:eastAsia="en-US"/>
              </w:rPr>
              <w:t>Kova</w:t>
            </w:r>
            <w:proofErr w:type="spellEnd"/>
            <w:r w:rsidRPr="005F662F">
              <w:rPr>
                <w:rFonts w:eastAsia="Calibri"/>
                <w:lang w:val="sr-Cyrl-CS" w:eastAsia="en-US"/>
              </w:rPr>
              <w:t>č</w:t>
            </w:r>
            <w:proofErr w:type="spellStart"/>
            <w:r w:rsidRPr="004D3035">
              <w:rPr>
                <w:rFonts w:eastAsia="Calibri"/>
                <w:lang w:val="en-US" w:eastAsia="en-US"/>
              </w:rPr>
              <w:t>evi</w:t>
            </w:r>
            <w:proofErr w:type="spellEnd"/>
            <w:r w:rsidRPr="005F662F">
              <w:rPr>
                <w:rFonts w:eastAsia="Calibri"/>
                <w:lang w:val="sr-Cyrl-CS" w:eastAsia="en-US"/>
              </w:rPr>
              <w:t xml:space="preserve">ć, </w:t>
            </w:r>
            <w:r w:rsidRPr="004D3035">
              <w:rPr>
                <w:rFonts w:eastAsia="Calibri"/>
                <w:lang w:val="en-US" w:eastAsia="en-US"/>
              </w:rPr>
              <w:t>E</w:t>
            </w:r>
            <w:r w:rsidRPr="005F662F">
              <w:rPr>
                <w:rFonts w:eastAsia="Calibri"/>
                <w:lang w:val="sr-Cyrl-CS" w:eastAsia="en-US"/>
              </w:rPr>
              <w:t xml:space="preserve">. </w:t>
            </w:r>
            <w:proofErr w:type="spellStart"/>
            <w:r w:rsidRPr="004D3035">
              <w:rPr>
                <w:rFonts w:eastAsia="Calibri"/>
                <w:lang w:val="en-US" w:eastAsia="en-US"/>
              </w:rPr>
              <w:t>Slikboer</w:t>
            </w:r>
            <w:proofErr w:type="spellEnd"/>
            <w:r w:rsidRPr="005F662F">
              <w:rPr>
                <w:rFonts w:eastAsia="Calibri"/>
                <w:lang w:val="sr-Cyrl-CS" w:eastAsia="en-US"/>
              </w:rPr>
              <w:t xml:space="preserve">, </w:t>
            </w:r>
            <w:r w:rsidRPr="004D3035">
              <w:rPr>
                <w:rFonts w:eastAsia="Calibri"/>
                <w:lang w:val="en-US" w:eastAsia="en-US"/>
              </w:rPr>
              <w:t>I</w:t>
            </w:r>
            <w:r w:rsidRPr="005F662F">
              <w:rPr>
                <w:rFonts w:eastAsia="Calibri"/>
                <w:lang w:val="sr-Cyrl-CS" w:eastAsia="en-US"/>
              </w:rPr>
              <w:t xml:space="preserve">. </w:t>
            </w:r>
            <w:r w:rsidRPr="004D3035">
              <w:rPr>
                <w:rFonts w:eastAsia="Calibri"/>
                <w:lang w:val="en-US" w:eastAsia="en-US"/>
              </w:rPr>
              <w:t>B</w:t>
            </w:r>
            <w:r w:rsidRPr="005F662F">
              <w:rPr>
                <w:rFonts w:eastAsia="Calibri"/>
                <w:lang w:val="sr-Cyrl-CS" w:eastAsia="en-US"/>
              </w:rPr>
              <w:t xml:space="preserve">. </w:t>
            </w:r>
            <w:proofErr w:type="spellStart"/>
            <w:r w:rsidRPr="004D3035">
              <w:rPr>
                <w:rFonts w:eastAsia="Calibri"/>
                <w:lang w:val="en-US" w:eastAsia="en-US"/>
              </w:rPr>
              <w:t>Krsti</w:t>
            </w:r>
            <w:proofErr w:type="spellEnd"/>
            <w:r w:rsidRPr="005F662F">
              <w:rPr>
                <w:rFonts w:eastAsia="Calibri"/>
                <w:lang w:val="sr-Cyrl-CS" w:eastAsia="en-US"/>
              </w:rPr>
              <w:t xml:space="preserve">ć, </w:t>
            </w:r>
            <w:r w:rsidRPr="004D3035">
              <w:rPr>
                <w:rFonts w:eastAsia="Calibri"/>
                <w:lang w:val="en-US" w:eastAsia="en-US"/>
              </w:rPr>
              <w:t>B</w:t>
            </w:r>
            <w:r w:rsidRPr="005F662F">
              <w:rPr>
                <w:rFonts w:eastAsia="Calibri"/>
                <w:lang w:val="sr-Cyrl-CS" w:eastAsia="en-US"/>
              </w:rPr>
              <w:t xml:space="preserve">. </w:t>
            </w:r>
            <w:r w:rsidRPr="004D3035">
              <w:rPr>
                <w:rFonts w:eastAsia="Calibri"/>
                <w:lang w:val="en-US" w:eastAsia="en-US"/>
              </w:rPr>
              <w:t>M</w:t>
            </w:r>
            <w:r w:rsidRPr="005F662F">
              <w:rPr>
                <w:rFonts w:eastAsia="Calibri"/>
                <w:lang w:val="sr-Cyrl-CS" w:eastAsia="en-US"/>
              </w:rPr>
              <w:t xml:space="preserve">. </w:t>
            </w:r>
            <w:proofErr w:type="spellStart"/>
            <w:r w:rsidRPr="004D3035">
              <w:rPr>
                <w:rFonts w:eastAsia="Calibri"/>
                <w:lang w:val="en-US" w:eastAsia="en-US"/>
              </w:rPr>
              <w:t>Obradovi</w:t>
            </w:r>
            <w:proofErr w:type="spellEnd"/>
            <w:r w:rsidRPr="005F662F">
              <w:rPr>
                <w:rFonts w:eastAsia="Calibri"/>
                <w:lang w:val="sr-Cyrl-CS" w:eastAsia="en-US"/>
              </w:rPr>
              <w:t xml:space="preserve">ć, </w:t>
            </w:r>
            <w:r w:rsidRPr="004D3035">
              <w:rPr>
                <w:rFonts w:eastAsia="Calibri"/>
                <w:lang w:val="en-US" w:eastAsia="en-US"/>
              </w:rPr>
              <w:t>M</w:t>
            </w:r>
            <w:r w:rsidRPr="005F662F">
              <w:rPr>
                <w:rFonts w:eastAsia="Calibri"/>
                <w:lang w:val="sr-Cyrl-CS" w:eastAsia="en-US"/>
              </w:rPr>
              <w:t xml:space="preserve"> </w:t>
            </w:r>
            <w:proofErr w:type="spellStart"/>
            <w:r w:rsidRPr="004D3035">
              <w:rPr>
                <w:rFonts w:eastAsia="Calibri"/>
                <w:lang w:val="en-US" w:eastAsia="en-US"/>
              </w:rPr>
              <w:t>M</w:t>
            </w:r>
            <w:proofErr w:type="spellEnd"/>
            <w:r w:rsidRPr="005F662F">
              <w:rPr>
                <w:rFonts w:eastAsia="Calibri"/>
                <w:lang w:val="sr-Cyrl-CS" w:eastAsia="en-US"/>
              </w:rPr>
              <w:t xml:space="preserve"> </w:t>
            </w:r>
            <w:proofErr w:type="spellStart"/>
            <w:r w:rsidRPr="004D3035">
              <w:rPr>
                <w:rFonts w:eastAsia="Calibri"/>
                <w:lang w:val="en-US" w:eastAsia="en-US"/>
              </w:rPr>
              <w:t>Kuraica</w:t>
            </w:r>
            <w:proofErr w:type="spellEnd"/>
            <w:r w:rsidRPr="005F662F">
              <w:rPr>
                <w:rFonts w:eastAsia="Calibri"/>
                <w:lang w:val="sr-Cyrl-CS" w:eastAsia="en-US"/>
              </w:rPr>
              <w:t xml:space="preserve">, </w:t>
            </w:r>
            <w:r w:rsidRPr="004D3035">
              <w:rPr>
                <w:rFonts w:eastAsia="Calibri"/>
                <w:lang w:val="en-US" w:eastAsia="en-US"/>
              </w:rPr>
              <w:t xml:space="preserve">Plasma-surface interaction: Dielectric and metallic targets and their influence on the electric field profile in a kHz AC-driven He plasma jet, </w:t>
            </w:r>
            <w:r w:rsidRPr="004D3035">
              <w:rPr>
                <w:rFonts w:eastAsia="Calibri"/>
                <w:i/>
                <w:lang w:val="en-US" w:eastAsia="en-US"/>
              </w:rPr>
              <w:t xml:space="preserve">Plasma Sources Sci. Technol. </w:t>
            </w:r>
            <w:r w:rsidRPr="004D3035">
              <w:rPr>
                <w:rFonts w:eastAsia="Calibri"/>
                <w:lang w:val="en-US" w:eastAsia="en-US"/>
              </w:rPr>
              <w:t>28 (2019) 045003</w:t>
            </w:r>
          </w:p>
        </w:tc>
        <w:tc>
          <w:tcPr>
            <w:tcW w:w="550" w:type="pct"/>
            <w:vAlign w:val="center"/>
          </w:tcPr>
          <w:p w:rsidR="0005343B" w:rsidRPr="004D3035" w:rsidRDefault="0005343B" w:rsidP="007C52B2">
            <w:pPr>
              <w:spacing w:after="60"/>
              <w:rPr>
                <w:lang w:val="sr-Cyrl-CS"/>
              </w:rPr>
            </w:pPr>
            <w:r w:rsidRPr="004D3035">
              <w:t>M21a</w:t>
            </w:r>
          </w:p>
        </w:tc>
      </w:tr>
      <w:tr w:rsidR="0005343B" w:rsidRPr="004D3035"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t>3</w:t>
            </w:r>
            <w:r w:rsidRPr="004D3035">
              <w:rPr>
                <w:lang w:val="sr-Cyrl-CS"/>
              </w:rPr>
              <w:t>.</w:t>
            </w:r>
          </w:p>
        </w:tc>
        <w:tc>
          <w:tcPr>
            <w:tcW w:w="3980" w:type="pct"/>
            <w:gridSpan w:val="10"/>
            <w:vAlign w:val="center"/>
          </w:tcPr>
          <w:p w:rsidR="0005343B" w:rsidRPr="004D3035" w:rsidRDefault="0005343B" w:rsidP="007C52B2">
            <w:pPr>
              <w:spacing w:after="60"/>
              <w:rPr>
                <w:lang w:val="sr-Cyrl-CS"/>
              </w:rPr>
            </w:pPr>
            <w:r w:rsidRPr="004D3035">
              <w:rPr>
                <w:lang w:val="sr-Cyrl-CS"/>
              </w:rPr>
              <w:t>Sretenović G B, Iskrenović P S, Krstić I B, Kovačević V V, Obradović B M, Kuraica M M, Quantitative analysis of plasma action on gas flow in a He plasma jet, Plasma Sources Sci. Technol. 27 (2018) 07LT01</w:t>
            </w:r>
          </w:p>
        </w:tc>
        <w:tc>
          <w:tcPr>
            <w:tcW w:w="550" w:type="pct"/>
            <w:vAlign w:val="center"/>
          </w:tcPr>
          <w:p w:rsidR="0005343B" w:rsidRPr="004D3035" w:rsidRDefault="0005343B" w:rsidP="007C52B2">
            <w:pPr>
              <w:spacing w:after="60"/>
              <w:rPr>
                <w:lang w:val="sr-Cyrl-CS"/>
              </w:rPr>
            </w:pPr>
            <w:r w:rsidRPr="004D3035">
              <w:rPr>
                <w:lang w:val="sr-Cyrl-CS"/>
              </w:rPr>
              <w:t>M21a</w:t>
            </w:r>
          </w:p>
        </w:tc>
      </w:tr>
      <w:tr w:rsidR="0005343B" w:rsidRPr="004D3035"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t xml:space="preserve">4. </w:t>
            </w:r>
          </w:p>
        </w:tc>
        <w:tc>
          <w:tcPr>
            <w:tcW w:w="3980" w:type="pct"/>
            <w:gridSpan w:val="10"/>
            <w:vAlign w:val="center"/>
          </w:tcPr>
          <w:p w:rsidR="0005343B" w:rsidRPr="004D3035" w:rsidRDefault="0005343B" w:rsidP="007C52B2">
            <w:pPr>
              <w:spacing w:after="60"/>
              <w:rPr>
                <w:lang w:val="sr-Cyrl-CS"/>
              </w:rPr>
            </w:pPr>
            <w:r w:rsidRPr="004D3035">
              <w:rPr>
                <w:lang w:val="sr-Cyrl-CS"/>
              </w:rPr>
              <w:t>Krupež J, Kovačević V V, Jović M, Roglić G M, Natić M M, Kuraica M M , Obradović M M and Dojčinović B P, Degradation of nicotine in water solutions using water falling film DBD plasma reactor: direct and indirect treatment J. Phys. D. Appl. Phys. 51 (2018) 174003</w:t>
            </w:r>
          </w:p>
        </w:tc>
        <w:tc>
          <w:tcPr>
            <w:tcW w:w="550" w:type="pct"/>
            <w:vAlign w:val="center"/>
          </w:tcPr>
          <w:p w:rsidR="0005343B" w:rsidRPr="004D3035" w:rsidRDefault="0005343B" w:rsidP="007C52B2">
            <w:pPr>
              <w:spacing w:after="60"/>
              <w:rPr>
                <w:lang w:val="sr-Cyrl-CS"/>
              </w:rPr>
            </w:pPr>
            <w:r w:rsidRPr="004D3035">
              <w:rPr>
                <w:lang w:val="sr-Cyrl-CS"/>
              </w:rPr>
              <w:t>M21</w:t>
            </w:r>
          </w:p>
        </w:tc>
      </w:tr>
      <w:tr w:rsidR="0005343B" w:rsidRPr="004D3035"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t>5.</w:t>
            </w:r>
          </w:p>
        </w:tc>
        <w:tc>
          <w:tcPr>
            <w:tcW w:w="3980" w:type="pct"/>
            <w:gridSpan w:val="10"/>
            <w:vAlign w:val="center"/>
          </w:tcPr>
          <w:p w:rsidR="0005343B" w:rsidRPr="004D3035" w:rsidRDefault="0005343B" w:rsidP="007C52B2">
            <w:pPr>
              <w:spacing w:after="60"/>
              <w:rPr>
                <w:lang w:val="sr-Cyrl-CS"/>
              </w:rPr>
            </w:pPr>
            <w:r w:rsidRPr="004D3035">
              <w:rPr>
                <w:lang w:val="sr-Cyrl-CS"/>
              </w:rPr>
              <w:t>Kovačević V V, Sretenović G B, Slikboer E, Guaitella O, Sobota A and Kuraica M M, The effect of liquid target on a nonthermal plasma jet – imaging, electric fields, visualization of gas flow and optical emission spectroscopy J. Phys. D. Appl. Phys. 51 (2018) 65202</w:t>
            </w:r>
          </w:p>
        </w:tc>
        <w:tc>
          <w:tcPr>
            <w:tcW w:w="550" w:type="pct"/>
            <w:vAlign w:val="center"/>
          </w:tcPr>
          <w:p w:rsidR="0005343B" w:rsidRPr="004D3035" w:rsidRDefault="0005343B" w:rsidP="007C52B2">
            <w:pPr>
              <w:spacing w:after="60"/>
              <w:rPr>
                <w:lang w:val="sr-Cyrl-CS"/>
              </w:rPr>
            </w:pPr>
            <w:r>
              <w:rPr>
                <w:lang w:val="sr-Cyrl-CS"/>
              </w:rPr>
              <w:t>М21</w:t>
            </w:r>
          </w:p>
        </w:tc>
      </w:tr>
      <w:tr w:rsidR="0005343B" w:rsidRPr="004D3035"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t>6.</w:t>
            </w:r>
          </w:p>
        </w:tc>
        <w:tc>
          <w:tcPr>
            <w:tcW w:w="3980" w:type="pct"/>
            <w:gridSpan w:val="10"/>
            <w:vAlign w:val="center"/>
          </w:tcPr>
          <w:p w:rsidR="0005343B" w:rsidRPr="004D3035" w:rsidRDefault="0005343B" w:rsidP="007C52B2">
            <w:pPr>
              <w:spacing w:after="60"/>
              <w:rPr>
                <w:lang w:val="sr-Cyrl-CS"/>
              </w:rPr>
            </w:pPr>
            <w:r w:rsidRPr="004D3035">
              <w:rPr>
                <w:lang w:val="sr-Cyrl-CS"/>
              </w:rPr>
              <w:t>Sretenović G B, Guaitella O, Sobota A, Krstić I B, Kovačević V V., Obradović B M and Kuraica M M Electric field measurement in the dielectric tube of helium atmospheric pressure plasma jet J. Appl. Phys. 121 (2017) 123304</w:t>
            </w:r>
          </w:p>
        </w:tc>
        <w:tc>
          <w:tcPr>
            <w:tcW w:w="550" w:type="pct"/>
            <w:vAlign w:val="center"/>
          </w:tcPr>
          <w:p w:rsidR="0005343B" w:rsidRPr="004D3035" w:rsidRDefault="0005343B" w:rsidP="007C52B2">
            <w:pPr>
              <w:spacing w:after="60"/>
              <w:rPr>
                <w:lang w:val="sr-Cyrl-CS"/>
              </w:rPr>
            </w:pPr>
            <w:r>
              <w:rPr>
                <w:lang w:val="sr-Cyrl-CS"/>
              </w:rPr>
              <w:t>М22</w:t>
            </w:r>
          </w:p>
        </w:tc>
      </w:tr>
      <w:tr w:rsidR="0005343B" w:rsidRPr="004D3035"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t>7.</w:t>
            </w:r>
          </w:p>
        </w:tc>
        <w:tc>
          <w:tcPr>
            <w:tcW w:w="3980" w:type="pct"/>
            <w:gridSpan w:val="10"/>
            <w:vAlign w:val="center"/>
          </w:tcPr>
          <w:p w:rsidR="0005343B" w:rsidRPr="004D3035" w:rsidRDefault="0005343B" w:rsidP="007C52B2">
            <w:pPr>
              <w:spacing w:after="60"/>
              <w:rPr>
                <w:lang w:val="sr-Cyrl-CS"/>
              </w:rPr>
            </w:pPr>
            <w:r w:rsidRPr="002A6425">
              <w:rPr>
                <w:lang w:val="sr-Cyrl-CS"/>
              </w:rPr>
              <w:t>Kovačević V V, Dojčinović B P, Jović M, Roglić G M, Obradović B M and Kuraica M M, Measurement of reactive species generated by dielectric barrier discharge in direct contact with water in different atmospheres J. Phys. D. Appl. Phys. 50 (2017) 155205</w:t>
            </w:r>
          </w:p>
        </w:tc>
        <w:tc>
          <w:tcPr>
            <w:tcW w:w="550" w:type="pct"/>
            <w:vAlign w:val="center"/>
          </w:tcPr>
          <w:p w:rsidR="0005343B" w:rsidRPr="004D3035" w:rsidRDefault="0005343B" w:rsidP="007C52B2">
            <w:pPr>
              <w:spacing w:after="60"/>
              <w:rPr>
                <w:lang w:val="sr-Cyrl-CS"/>
              </w:rPr>
            </w:pPr>
            <w:r>
              <w:rPr>
                <w:lang w:val="sr-Cyrl-CS"/>
              </w:rPr>
              <w:t>М21</w:t>
            </w:r>
          </w:p>
        </w:tc>
      </w:tr>
      <w:tr w:rsidR="0005343B" w:rsidRPr="004D3035"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t>8.</w:t>
            </w:r>
          </w:p>
        </w:tc>
        <w:tc>
          <w:tcPr>
            <w:tcW w:w="3980" w:type="pct"/>
            <w:gridSpan w:val="10"/>
            <w:vAlign w:val="center"/>
          </w:tcPr>
          <w:p w:rsidR="0005343B" w:rsidRPr="004D3035" w:rsidRDefault="0005343B" w:rsidP="007C52B2">
            <w:pPr>
              <w:spacing w:after="60"/>
              <w:rPr>
                <w:lang w:val="sr-Cyrl-CS"/>
              </w:rPr>
            </w:pPr>
            <w:r w:rsidRPr="002A6425">
              <w:rPr>
                <w:lang w:val="sr-Cyrl-CS"/>
              </w:rPr>
              <w:t>Sobota A, Guaitella O, Sretenović G B, Krstić I B, V V Kovačević V V, Obrusník A, Nguyen Y N, Zajíčková L, Obradović B M and Kuraica M M,  Electric field measurements in a kHz-driven He jet - the influence of the gas flow speed Plasma Sources Sci. Technol. 25 (2016) 065026</w:t>
            </w:r>
          </w:p>
        </w:tc>
        <w:tc>
          <w:tcPr>
            <w:tcW w:w="550" w:type="pct"/>
            <w:vAlign w:val="center"/>
          </w:tcPr>
          <w:p w:rsidR="0005343B" w:rsidRPr="004D3035" w:rsidRDefault="0005343B" w:rsidP="007C52B2">
            <w:pPr>
              <w:spacing w:after="60"/>
              <w:rPr>
                <w:lang w:val="sr-Cyrl-CS"/>
              </w:rPr>
            </w:pPr>
            <w:r>
              <w:rPr>
                <w:lang w:val="sr-Cyrl-CS"/>
              </w:rPr>
              <w:t>М21а</w:t>
            </w:r>
          </w:p>
        </w:tc>
      </w:tr>
      <w:tr w:rsidR="0005343B" w:rsidRPr="004D3035"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t xml:space="preserve">9. </w:t>
            </w:r>
          </w:p>
        </w:tc>
        <w:tc>
          <w:tcPr>
            <w:tcW w:w="3980" w:type="pct"/>
            <w:gridSpan w:val="10"/>
            <w:vAlign w:val="center"/>
          </w:tcPr>
          <w:p w:rsidR="0005343B" w:rsidRPr="004D3035" w:rsidRDefault="0005343B" w:rsidP="007C52B2">
            <w:pPr>
              <w:spacing w:after="60"/>
              <w:rPr>
                <w:lang w:val="sr-Cyrl-CS"/>
              </w:rPr>
            </w:pPr>
            <w:r w:rsidRPr="002A6425">
              <w:rPr>
                <w:lang w:val="sr-Cyrl-CS"/>
              </w:rPr>
              <w:t>B M Obradović, M Ivković, S S Ivković, N Cvetanović, G B Sretenović, V  V  Kovačević,  I  B  Krstić  and  M  M  Kuraica,  Inhomogeneity  in laboratory plasma discharges and Stark shift measurement Astrophys Space Sci 316 (2016) 42</w:t>
            </w:r>
          </w:p>
        </w:tc>
        <w:tc>
          <w:tcPr>
            <w:tcW w:w="550" w:type="pct"/>
            <w:vAlign w:val="center"/>
          </w:tcPr>
          <w:p w:rsidR="0005343B" w:rsidRPr="004D3035" w:rsidRDefault="0005343B" w:rsidP="007C52B2">
            <w:pPr>
              <w:spacing w:after="60"/>
              <w:rPr>
                <w:lang w:val="sr-Cyrl-CS"/>
              </w:rPr>
            </w:pPr>
            <w:r>
              <w:rPr>
                <w:lang w:val="sr-Cyrl-CS"/>
              </w:rPr>
              <w:t>М22</w:t>
            </w:r>
          </w:p>
        </w:tc>
      </w:tr>
      <w:tr w:rsidR="0005343B" w:rsidRPr="004D3035" w:rsidTr="001528E1">
        <w:trPr>
          <w:gridAfter w:val="1"/>
          <w:wAfter w:w="56" w:type="pct"/>
          <w:trHeight w:val="227"/>
          <w:jc w:val="center"/>
        </w:trPr>
        <w:tc>
          <w:tcPr>
            <w:tcW w:w="414" w:type="pct"/>
            <w:vAlign w:val="center"/>
          </w:tcPr>
          <w:p w:rsidR="0005343B" w:rsidRPr="004D3035" w:rsidRDefault="0005343B" w:rsidP="007C52B2">
            <w:pPr>
              <w:spacing w:after="60"/>
              <w:rPr>
                <w:lang w:val="sr-Cyrl-CS"/>
              </w:rPr>
            </w:pPr>
            <w:r>
              <w:rPr>
                <w:lang w:val="sr-Cyrl-CS"/>
              </w:rPr>
              <w:t>10.</w:t>
            </w:r>
          </w:p>
        </w:tc>
        <w:tc>
          <w:tcPr>
            <w:tcW w:w="3980" w:type="pct"/>
            <w:gridSpan w:val="10"/>
            <w:vAlign w:val="center"/>
          </w:tcPr>
          <w:p w:rsidR="0005343B" w:rsidRPr="004D3035" w:rsidRDefault="0005343B" w:rsidP="007C52B2">
            <w:pPr>
              <w:spacing w:after="60"/>
              <w:rPr>
                <w:lang w:val="sr-Cyrl-CS"/>
              </w:rPr>
            </w:pPr>
            <w:r w:rsidRPr="002A6425">
              <w:rPr>
                <w:lang w:val="sr-Cyrl-CS"/>
              </w:rPr>
              <w:t>Marković М, Јović М, Stanković D, Kovačević V, Roglić G, Gojgić-Cvijović G, Manojlović D, Application of non-thermal plasma reactor and Fenton reaction for degradation of ibuprofen Sci. Total Environ. 505 (2015) 1148-1155</w:t>
            </w:r>
          </w:p>
        </w:tc>
        <w:tc>
          <w:tcPr>
            <w:tcW w:w="550" w:type="pct"/>
            <w:vAlign w:val="center"/>
          </w:tcPr>
          <w:p w:rsidR="0005343B" w:rsidRPr="004D3035" w:rsidRDefault="0005343B" w:rsidP="007C52B2">
            <w:pPr>
              <w:spacing w:after="60"/>
              <w:rPr>
                <w:lang w:val="sr-Cyrl-CS"/>
              </w:rPr>
            </w:pPr>
            <w:r>
              <w:rPr>
                <w:lang w:val="sr-Cyrl-CS"/>
              </w:rPr>
              <w:t>М21а</w:t>
            </w:r>
          </w:p>
        </w:tc>
      </w:tr>
      <w:tr w:rsidR="0005343B" w:rsidTr="001528E1">
        <w:trPr>
          <w:gridAfter w:val="1"/>
          <w:wAfter w:w="56" w:type="pct"/>
          <w:trHeight w:val="227"/>
          <w:jc w:val="center"/>
        </w:trPr>
        <w:tc>
          <w:tcPr>
            <w:tcW w:w="414" w:type="pct"/>
            <w:vAlign w:val="center"/>
          </w:tcPr>
          <w:p w:rsidR="0005343B" w:rsidRDefault="0005343B" w:rsidP="007C52B2">
            <w:pPr>
              <w:spacing w:after="60"/>
              <w:rPr>
                <w:lang w:val="sr-Cyrl-CS"/>
              </w:rPr>
            </w:pPr>
            <w:r>
              <w:rPr>
                <w:lang w:val="sr-Cyrl-CS"/>
              </w:rPr>
              <w:t>11.</w:t>
            </w:r>
          </w:p>
        </w:tc>
        <w:tc>
          <w:tcPr>
            <w:tcW w:w="3980" w:type="pct"/>
            <w:gridSpan w:val="10"/>
            <w:vAlign w:val="center"/>
          </w:tcPr>
          <w:p w:rsidR="0005343B" w:rsidRPr="002A6425" w:rsidRDefault="0005343B" w:rsidP="007C52B2">
            <w:pPr>
              <w:spacing w:after="60"/>
              <w:rPr>
                <w:lang w:val="sr-Cyrl-CS"/>
              </w:rPr>
            </w:pPr>
            <w:r w:rsidRPr="005F662F">
              <w:rPr>
                <w:lang w:val="sr-Cyrl-CS"/>
              </w:rPr>
              <w:t>Sretenović G B, Krstić I B, Kovačević V V, Obradović B M and Kuraica M M, 2014 The isolated head model of the plasma bullet/streamer propagation: electric field-velocity relation    J. Phys. D. Appl. Phys. 47 (2014) 355201</w:t>
            </w:r>
          </w:p>
        </w:tc>
        <w:tc>
          <w:tcPr>
            <w:tcW w:w="550" w:type="pct"/>
            <w:vAlign w:val="center"/>
          </w:tcPr>
          <w:p w:rsidR="0005343B" w:rsidRDefault="0005343B" w:rsidP="007C52B2">
            <w:pPr>
              <w:spacing w:after="60"/>
              <w:rPr>
                <w:lang w:val="sr-Cyrl-CS"/>
              </w:rPr>
            </w:pPr>
            <w:r>
              <w:rPr>
                <w:lang w:val="sr-Cyrl-CS"/>
              </w:rPr>
              <w:t>М21</w:t>
            </w:r>
          </w:p>
        </w:tc>
      </w:tr>
      <w:tr w:rsidR="0005343B" w:rsidTr="001528E1">
        <w:trPr>
          <w:gridAfter w:val="1"/>
          <w:wAfter w:w="56" w:type="pct"/>
          <w:trHeight w:val="227"/>
          <w:jc w:val="center"/>
        </w:trPr>
        <w:tc>
          <w:tcPr>
            <w:tcW w:w="414" w:type="pct"/>
            <w:vAlign w:val="center"/>
          </w:tcPr>
          <w:p w:rsidR="0005343B" w:rsidRDefault="0005343B" w:rsidP="007C52B2">
            <w:pPr>
              <w:spacing w:after="60"/>
              <w:rPr>
                <w:lang w:val="sr-Cyrl-CS"/>
              </w:rPr>
            </w:pPr>
            <w:r>
              <w:rPr>
                <w:lang w:val="sr-Cyrl-CS"/>
              </w:rPr>
              <w:t>12.</w:t>
            </w:r>
          </w:p>
        </w:tc>
        <w:tc>
          <w:tcPr>
            <w:tcW w:w="3980" w:type="pct"/>
            <w:gridSpan w:val="10"/>
            <w:vAlign w:val="center"/>
          </w:tcPr>
          <w:p w:rsidR="0005343B" w:rsidRPr="002A6425" w:rsidRDefault="0005343B" w:rsidP="007C52B2">
            <w:pPr>
              <w:spacing w:after="60"/>
              <w:rPr>
                <w:lang w:val="sr-Cyrl-CS"/>
              </w:rPr>
            </w:pPr>
            <w:r w:rsidRPr="005F662F">
              <w:rPr>
                <w:lang w:val="sr-Cyrl-CS"/>
              </w:rPr>
              <w:t>Sretenović G B, Krstić I B, Kovačević V V, Obradović B M and Kuraica M M, Spatio-temporally resolved electric field measurements in helium plasma jet J. Phys. D. Appl. Phys. 47 (2014) 102001</w:t>
            </w:r>
          </w:p>
        </w:tc>
        <w:tc>
          <w:tcPr>
            <w:tcW w:w="550" w:type="pct"/>
            <w:vAlign w:val="center"/>
          </w:tcPr>
          <w:p w:rsidR="0005343B" w:rsidRDefault="0005343B" w:rsidP="007C52B2">
            <w:pPr>
              <w:spacing w:after="60"/>
              <w:rPr>
                <w:lang w:val="sr-Cyrl-CS"/>
              </w:rPr>
            </w:pPr>
            <w:r>
              <w:rPr>
                <w:lang w:val="sr-Cyrl-CS"/>
              </w:rPr>
              <w:t>М21</w:t>
            </w:r>
          </w:p>
        </w:tc>
      </w:tr>
      <w:tr w:rsidR="0005343B" w:rsidTr="001528E1">
        <w:trPr>
          <w:gridAfter w:val="1"/>
          <w:wAfter w:w="56" w:type="pct"/>
          <w:trHeight w:val="227"/>
          <w:jc w:val="center"/>
        </w:trPr>
        <w:tc>
          <w:tcPr>
            <w:tcW w:w="414" w:type="pct"/>
            <w:vAlign w:val="center"/>
          </w:tcPr>
          <w:p w:rsidR="0005343B" w:rsidRDefault="0005343B" w:rsidP="007C52B2">
            <w:pPr>
              <w:spacing w:after="60"/>
              <w:rPr>
                <w:lang w:val="sr-Cyrl-CS"/>
              </w:rPr>
            </w:pPr>
            <w:r>
              <w:rPr>
                <w:lang w:val="sr-Cyrl-CS"/>
              </w:rPr>
              <w:t>13.</w:t>
            </w:r>
          </w:p>
        </w:tc>
        <w:tc>
          <w:tcPr>
            <w:tcW w:w="3980" w:type="pct"/>
            <w:gridSpan w:val="10"/>
            <w:vAlign w:val="center"/>
          </w:tcPr>
          <w:p w:rsidR="0005343B" w:rsidRPr="005F662F" w:rsidRDefault="0005343B" w:rsidP="007C52B2">
            <w:pPr>
              <w:spacing w:after="60"/>
              <w:rPr>
                <w:lang w:val="sr-Cyrl-CS"/>
              </w:rPr>
            </w:pPr>
            <w:r w:rsidRPr="005F662F">
              <w:rPr>
                <w:lang w:val="sr-Cyrl-CS"/>
              </w:rPr>
              <w:t xml:space="preserve">Jović M S, Dojčinović B P, Kovačević V V., Obradović B M, Kuraica M M, Gašić U M and Roglić G M, Effect of different catalysts on mesotrione degradation in water </w:t>
            </w:r>
            <w:r w:rsidRPr="005F662F">
              <w:rPr>
                <w:lang w:val="sr-Cyrl-CS"/>
              </w:rPr>
              <w:lastRenderedPageBreak/>
              <w:t>falling film DBD reactor Chem. Eng. J. 248 (2014) 63–70</w:t>
            </w:r>
          </w:p>
        </w:tc>
        <w:tc>
          <w:tcPr>
            <w:tcW w:w="550" w:type="pct"/>
            <w:vAlign w:val="center"/>
          </w:tcPr>
          <w:p w:rsidR="0005343B" w:rsidRDefault="0005343B" w:rsidP="007C52B2">
            <w:pPr>
              <w:spacing w:after="60"/>
              <w:rPr>
                <w:lang w:val="sr-Cyrl-CS"/>
              </w:rPr>
            </w:pPr>
            <w:r>
              <w:rPr>
                <w:lang w:val="sr-Cyrl-CS"/>
              </w:rPr>
              <w:lastRenderedPageBreak/>
              <w:t>М21а</w:t>
            </w:r>
          </w:p>
        </w:tc>
      </w:tr>
      <w:tr w:rsidR="0005343B" w:rsidTr="001528E1">
        <w:trPr>
          <w:gridAfter w:val="1"/>
          <w:wAfter w:w="56" w:type="pct"/>
          <w:trHeight w:val="227"/>
          <w:jc w:val="center"/>
        </w:trPr>
        <w:tc>
          <w:tcPr>
            <w:tcW w:w="414" w:type="pct"/>
            <w:vAlign w:val="center"/>
          </w:tcPr>
          <w:p w:rsidR="0005343B" w:rsidRDefault="0005343B" w:rsidP="007C52B2">
            <w:pPr>
              <w:spacing w:after="60"/>
              <w:rPr>
                <w:lang w:val="sr-Cyrl-CS"/>
              </w:rPr>
            </w:pPr>
            <w:r>
              <w:rPr>
                <w:lang w:val="sr-Cyrl-CS"/>
              </w:rPr>
              <w:t>14.</w:t>
            </w:r>
          </w:p>
        </w:tc>
        <w:tc>
          <w:tcPr>
            <w:tcW w:w="3980" w:type="pct"/>
            <w:gridSpan w:val="10"/>
            <w:vAlign w:val="center"/>
          </w:tcPr>
          <w:p w:rsidR="0005343B" w:rsidRPr="005F662F" w:rsidRDefault="0005343B" w:rsidP="007C52B2">
            <w:pPr>
              <w:spacing w:after="60"/>
              <w:rPr>
                <w:lang w:val="sr-Cyrl-CS"/>
              </w:rPr>
            </w:pPr>
            <w:r w:rsidRPr="005F662F">
              <w:rPr>
                <w:lang w:val="sr-Cyrl-CS"/>
              </w:rPr>
              <w:t>Brković D V, Kovačević V V, Sretenović G B, Kuraica M M, Trišović N P, Valentini L, Marinković A D, Kenny J M and Uskoković P S, Effects of dielectric barrier discharge in air on morphological and electrical properties of graphene nanoplatelets and multi-walled carbon nanotubes J. Phys. Chem. Solids 75 (2014) 858–68</w:t>
            </w:r>
          </w:p>
        </w:tc>
        <w:tc>
          <w:tcPr>
            <w:tcW w:w="550" w:type="pct"/>
            <w:vAlign w:val="center"/>
          </w:tcPr>
          <w:p w:rsidR="0005343B" w:rsidRDefault="0005343B" w:rsidP="007C52B2">
            <w:pPr>
              <w:spacing w:after="60"/>
              <w:rPr>
                <w:lang w:val="sr-Cyrl-CS"/>
              </w:rPr>
            </w:pPr>
            <w:r>
              <w:rPr>
                <w:lang w:val="sr-Cyrl-CS"/>
              </w:rPr>
              <w:t>М22</w:t>
            </w:r>
          </w:p>
        </w:tc>
      </w:tr>
      <w:tr w:rsidR="0005343B" w:rsidTr="001528E1">
        <w:trPr>
          <w:gridAfter w:val="1"/>
          <w:wAfter w:w="56" w:type="pct"/>
          <w:trHeight w:val="227"/>
          <w:jc w:val="center"/>
        </w:trPr>
        <w:tc>
          <w:tcPr>
            <w:tcW w:w="414" w:type="pct"/>
            <w:vAlign w:val="center"/>
          </w:tcPr>
          <w:p w:rsidR="0005343B" w:rsidRDefault="0005343B" w:rsidP="007C52B2">
            <w:pPr>
              <w:spacing w:after="60"/>
              <w:rPr>
                <w:lang w:val="sr-Cyrl-CS"/>
              </w:rPr>
            </w:pPr>
            <w:r>
              <w:rPr>
                <w:lang w:val="sr-Cyrl-CS"/>
              </w:rPr>
              <w:t>15.</w:t>
            </w:r>
          </w:p>
        </w:tc>
        <w:tc>
          <w:tcPr>
            <w:tcW w:w="3980" w:type="pct"/>
            <w:gridSpan w:val="10"/>
            <w:vAlign w:val="center"/>
          </w:tcPr>
          <w:p w:rsidR="0005343B" w:rsidRPr="005F662F" w:rsidRDefault="0005343B" w:rsidP="007C52B2">
            <w:pPr>
              <w:spacing w:after="60"/>
              <w:rPr>
                <w:lang w:val="sr-Cyrl-CS"/>
              </w:rPr>
            </w:pPr>
            <w:r w:rsidRPr="005F662F">
              <w:rPr>
                <w:lang w:val="sr-Cyrl-CS"/>
              </w:rPr>
              <w:t>Brandenburg R, Kovačević V V, Schmidt M, Basner R, Kettlitz M, Sretenović G B, Obradović B M, Kuraica M M and Weltmann K-D, Plasma-Based Pollutant Degradation in Gas Streams: Status, Examples and Outlook Contrib. to Plasma Phys. 54 (2014) 202–214</w:t>
            </w:r>
          </w:p>
        </w:tc>
        <w:tc>
          <w:tcPr>
            <w:tcW w:w="550" w:type="pct"/>
            <w:vAlign w:val="center"/>
          </w:tcPr>
          <w:p w:rsidR="0005343B" w:rsidRDefault="0005343B" w:rsidP="007C52B2">
            <w:pPr>
              <w:spacing w:after="60"/>
              <w:rPr>
                <w:lang w:val="sr-Cyrl-CS"/>
              </w:rPr>
            </w:pPr>
            <w:r>
              <w:rPr>
                <w:lang w:val="sr-Cyrl-CS"/>
              </w:rPr>
              <w:t>М22</w:t>
            </w:r>
          </w:p>
        </w:tc>
      </w:tr>
      <w:tr w:rsidR="0005343B" w:rsidTr="001528E1">
        <w:trPr>
          <w:gridAfter w:val="1"/>
          <w:wAfter w:w="56" w:type="pct"/>
          <w:trHeight w:val="227"/>
          <w:jc w:val="center"/>
        </w:trPr>
        <w:tc>
          <w:tcPr>
            <w:tcW w:w="414" w:type="pct"/>
            <w:vAlign w:val="center"/>
          </w:tcPr>
          <w:p w:rsidR="0005343B" w:rsidRDefault="0005343B" w:rsidP="007C52B2">
            <w:pPr>
              <w:spacing w:after="60"/>
              <w:rPr>
                <w:lang w:val="sr-Cyrl-CS"/>
              </w:rPr>
            </w:pPr>
            <w:r>
              <w:rPr>
                <w:lang w:val="sr-Cyrl-CS"/>
              </w:rPr>
              <w:t>16.</w:t>
            </w:r>
          </w:p>
        </w:tc>
        <w:tc>
          <w:tcPr>
            <w:tcW w:w="3980" w:type="pct"/>
            <w:gridSpan w:val="10"/>
            <w:vAlign w:val="center"/>
          </w:tcPr>
          <w:p w:rsidR="0005343B" w:rsidRPr="005F662F" w:rsidRDefault="0005343B" w:rsidP="007C52B2">
            <w:pPr>
              <w:spacing w:after="60"/>
              <w:rPr>
                <w:lang w:val="sr-Cyrl-CS"/>
              </w:rPr>
            </w:pPr>
            <w:r w:rsidRPr="005F662F">
              <w:rPr>
                <w:lang w:val="sr-Cyrl-CS"/>
              </w:rPr>
              <w:t>Sretenović G B, Obradović B M, Kovačević V V and Kuraica M M, Pulsed corona discharge driven by Marx generator: Diagnostics and optimization for NOx treatment Curr. Appl. Phys. 13 (2013)121–129</w:t>
            </w:r>
          </w:p>
        </w:tc>
        <w:tc>
          <w:tcPr>
            <w:tcW w:w="550" w:type="pct"/>
            <w:vAlign w:val="center"/>
          </w:tcPr>
          <w:p w:rsidR="0005343B" w:rsidRDefault="0005343B" w:rsidP="007C52B2">
            <w:pPr>
              <w:spacing w:after="60"/>
              <w:rPr>
                <w:lang w:val="sr-Cyrl-CS"/>
              </w:rPr>
            </w:pPr>
            <w:r>
              <w:rPr>
                <w:lang w:val="sr-Cyrl-CS"/>
              </w:rPr>
              <w:t>М21</w:t>
            </w:r>
          </w:p>
        </w:tc>
      </w:tr>
      <w:tr w:rsidR="0005343B" w:rsidTr="001528E1">
        <w:trPr>
          <w:gridAfter w:val="1"/>
          <w:wAfter w:w="56" w:type="pct"/>
          <w:trHeight w:val="227"/>
          <w:jc w:val="center"/>
        </w:trPr>
        <w:tc>
          <w:tcPr>
            <w:tcW w:w="414" w:type="pct"/>
            <w:vAlign w:val="center"/>
          </w:tcPr>
          <w:p w:rsidR="0005343B" w:rsidRDefault="0005343B" w:rsidP="007C52B2">
            <w:pPr>
              <w:spacing w:after="60"/>
              <w:rPr>
                <w:lang w:val="sr-Cyrl-CS"/>
              </w:rPr>
            </w:pPr>
            <w:r>
              <w:rPr>
                <w:lang w:val="sr-Cyrl-CS"/>
              </w:rPr>
              <w:t>17.</w:t>
            </w:r>
          </w:p>
        </w:tc>
        <w:tc>
          <w:tcPr>
            <w:tcW w:w="3980" w:type="pct"/>
            <w:gridSpan w:val="10"/>
            <w:vAlign w:val="center"/>
          </w:tcPr>
          <w:p w:rsidR="0005343B" w:rsidRPr="005F662F" w:rsidRDefault="0005343B" w:rsidP="007C52B2">
            <w:pPr>
              <w:spacing w:after="60"/>
              <w:rPr>
                <w:lang w:val="sr-Cyrl-CS"/>
              </w:rPr>
            </w:pPr>
            <w:r w:rsidRPr="005F662F">
              <w:rPr>
                <w:lang w:val="sr-Cyrl-CS"/>
              </w:rPr>
              <w:t>Sretenović G B, Krstić I B, Kovačević V V, Obradović B M and Kuraica M M, Spectroscopic measurement of electric field in atmospheric-pressure plasma jet operating in bullet mode Appl. Phys. Lett. 99 (2011) 161502</w:t>
            </w:r>
          </w:p>
        </w:tc>
        <w:tc>
          <w:tcPr>
            <w:tcW w:w="550" w:type="pct"/>
            <w:vAlign w:val="center"/>
          </w:tcPr>
          <w:p w:rsidR="0005343B" w:rsidRDefault="0005343B" w:rsidP="007C52B2">
            <w:pPr>
              <w:spacing w:after="60"/>
              <w:rPr>
                <w:lang w:val="sr-Cyrl-CS"/>
              </w:rPr>
            </w:pPr>
            <w:r>
              <w:rPr>
                <w:lang w:val="sr-Cyrl-CS"/>
              </w:rPr>
              <w:t>М21</w:t>
            </w:r>
          </w:p>
        </w:tc>
      </w:tr>
      <w:tr w:rsidR="00F67B95" w:rsidRPr="00C2517C" w:rsidTr="001528E1">
        <w:trPr>
          <w:trHeight w:val="227"/>
          <w:jc w:val="center"/>
        </w:trPr>
        <w:tc>
          <w:tcPr>
            <w:tcW w:w="5000" w:type="pct"/>
            <w:gridSpan w:val="13"/>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1528E1">
        <w:trPr>
          <w:trHeight w:val="227"/>
          <w:jc w:val="center"/>
        </w:trPr>
        <w:tc>
          <w:tcPr>
            <w:tcW w:w="5000" w:type="pct"/>
            <w:gridSpan w:val="13"/>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1528E1">
        <w:trPr>
          <w:trHeight w:val="227"/>
          <w:jc w:val="center"/>
        </w:trPr>
        <w:tc>
          <w:tcPr>
            <w:tcW w:w="2384"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616" w:type="pct"/>
            <w:gridSpan w:val="7"/>
            <w:vAlign w:val="center"/>
          </w:tcPr>
          <w:p w:rsidR="00F67B95" w:rsidRPr="00C2517C" w:rsidRDefault="0005343B" w:rsidP="00D638D4">
            <w:pPr>
              <w:spacing w:after="60"/>
              <w:rPr>
                <w:b/>
                <w:sz w:val="22"/>
                <w:szCs w:val="22"/>
                <w:lang w:val="en-US"/>
              </w:rPr>
            </w:pPr>
            <w:r>
              <w:rPr>
                <w:b/>
                <w:sz w:val="22"/>
                <w:szCs w:val="22"/>
                <w:lang w:val="en-US"/>
              </w:rPr>
              <w:t>465</w:t>
            </w:r>
          </w:p>
        </w:tc>
      </w:tr>
      <w:tr w:rsidR="00F67B95" w:rsidRPr="00C2517C" w:rsidTr="001528E1">
        <w:trPr>
          <w:trHeight w:val="227"/>
          <w:jc w:val="center"/>
        </w:trPr>
        <w:tc>
          <w:tcPr>
            <w:tcW w:w="2384"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616" w:type="pct"/>
            <w:gridSpan w:val="7"/>
            <w:vAlign w:val="center"/>
          </w:tcPr>
          <w:p w:rsidR="00F67B95" w:rsidRPr="00C2517C" w:rsidRDefault="0005343B" w:rsidP="00D638D4">
            <w:pPr>
              <w:spacing w:after="60"/>
              <w:rPr>
                <w:b/>
                <w:sz w:val="22"/>
                <w:szCs w:val="22"/>
                <w:lang w:val="en-US"/>
              </w:rPr>
            </w:pPr>
            <w:r>
              <w:rPr>
                <w:b/>
                <w:sz w:val="22"/>
                <w:szCs w:val="22"/>
                <w:lang w:val="en-US"/>
              </w:rPr>
              <w:t>19</w:t>
            </w:r>
          </w:p>
        </w:tc>
      </w:tr>
      <w:tr w:rsidR="00F67B95" w:rsidRPr="009460F2" w:rsidTr="001528E1">
        <w:trPr>
          <w:trHeight w:val="227"/>
          <w:jc w:val="center"/>
        </w:trPr>
        <w:tc>
          <w:tcPr>
            <w:tcW w:w="2384"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932" w:type="pct"/>
            <w:gridSpan w:val="3"/>
            <w:vAlign w:val="center"/>
          </w:tcPr>
          <w:p w:rsidR="00F67B95" w:rsidRDefault="00F67B95" w:rsidP="00D638D4">
            <w:pPr>
              <w:spacing w:after="60"/>
              <w:rPr>
                <w:sz w:val="22"/>
                <w:szCs w:val="22"/>
                <w:lang w:val="en-US"/>
              </w:rPr>
            </w:pPr>
            <w:r w:rsidRPr="00C2517C">
              <w:rPr>
                <w:sz w:val="22"/>
                <w:szCs w:val="22"/>
                <w:lang w:val="en-US"/>
              </w:rPr>
              <w:t xml:space="preserve">Domestic </w:t>
            </w:r>
          </w:p>
          <w:p w:rsidR="0005343B" w:rsidRPr="00C2517C" w:rsidRDefault="0005343B" w:rsidP="00D638D4">
            <w:pPr>
              <w:spacing w:after="60"/>
              <w:rPr>
                <w:b/>
                <w:sz w:val="22"/>
                <w:szCs w:val="22"/>
                <w:lang w:val="en-US"/>
              </w:rPr>
            </w:pPr>
            <w:r>
              <w:rPr>
                <w:sz w:val="22"/>
                <w:szCs w:val="22"/>
                <w:lang w:val="en-US"/>
              </w:rPr>
              <w:t>/</w:t>
            </w:r>
          </w:p>
        </w:tc>
        <w:tc>
          <w:tcPr>
            <w:tcW w:w="1684" w:type="pct"/>
            <w:gridSpan w:val="4"/>
            <w:vAlign w:val="center"/>
          </w:tcPr>
          <w:p w:rsidR="00F67B95" w:rsidRPr="009460F2" w:rsidRDefault="009460F2" w:rsidP="00D638D4">
            <w:pPr>
              <w:spacing w:after="60"/>
              <w:rPr>
                <w:lang w:val="en-US"/>
              </w:rPr>
            </w:pPr>
            <w:r>
              <w:rPr>
                <w:lang w:val="en-US"/>
              </w:rPr>
              <w:t>I</w:t>
            </w:r>
            <w:r w:rsidR="00F67B95" w:rsidRPr="009460F2">
              <w:rPr>
                <w:lang w:val="en-US"/>
              </w:rPr>
              <w:t>nternational</w:t>
            </w:r>
          </w:p>
          <w:p w:rsidR="009460F2" w:rsidRPr="009460F2" w:rsidRDefault="009460F2" w:rsidP="009460F2">
            <w:pPr>
              <w:spacing w:after="60"/>
              <w:rPr>
                <w:lang w:val="en-US"/>
              </w:rPr>
            </w:pPr>
            <w:r w:rsidRPr="009460F2">
              <w:rPr>
                <w:lang w:val="en-US"/>
              </w:rPr>
              <w:t xml:space="preserve">2020 - 2021 (2022) "CO2 conversion using plasma - the impact of plasma parameters and reactor design (PIANO)", in collaboration with </w:t>
            </w:r>
            <w:proofErr w:type="spellStart"/>
            <w:r w:rsidRPr="009460F2">
              <w:rPr>
                <w:lang w:val="en-US"/>
              </w:rPr>
              <w:t>Laboratoire</w:t>
            </w:r>
            <w:proofErr w:type="spellEnd"/>
            <w:r w:rsidRPr="009460F2">
              <w:rPr>
                <w:lang w:val="en-US"/>
              </w:rPr>
              <w:t xml:space="preserve"> de Physique des Plasmas (LPP), </w:t>
            </w:r>
            <w:proofErr w:type="spellStart"/>
            <w:r w:rsidRPr="009460F2">
              <w:rPr>
                <w:lang w:val="en-US"/>
              </w:rPr>
              <w:t>Ecole</w:t>
            </w:r>
            <w:proofErr w:type="spellEnd"/>
            <w:r w:rsidRPr="009460F2">
              <w:rPr>
                <w:lang w:val="en-US"/>
              </w:rPr>
              <w:t xml:space="preserve"> </w:t>
            </w:r>
            <w:proofErr w:type="spellStart"/>
            <w:r w:rsidRPr="009460F2">
              <w:rPr>
                <w:lang w:val="en-US"/>
              </w:rPr>
              <w:t>Polytechnique</w:t>
            </w:r>
            <w:proofErr w:type="spellEnd"/>
            <w:r w:rsidRPr="009460F2">
              <w:rPr>
                <w:lang w:val="en-US"/>
              </w:rPr>
              <w:t>, Paris, (France)</w:t>
            </w:r>
          </w:p>
          <w:p w:rsidR="0005343B" w:rsidRPr="009460F2" w:rsidRDefault="009460F2" w:rsidP="009460F2">
            <w:pPr>
              <w:spacing w:after="60"/>
              <w:rPr>
                <w:lang w:val="en-US"/>
              </w:rPr>
            </w:pPr>
            <w:r w:rsidRPr="009460F2">
              <w:rPr>
                <w:lang w:val="en-US"/>
              </w:rPr>
              <w:t>2019 - 2020 (2021) "Diagnostics of micro-discharge with liquid electrode" in collaboration with The Leibniz Institute for Plasma Science and Technology (INP Greifswald), Greifswald, (Germany)</w:t>
            </w:r>
          </w:p>
        </w:tc>
      </w:tr>
      <w:tr w:rsidR="009460F2" w:rsidRPr="00C2517C" w:rsidTr="001528E1">
        <w:trPr>
          <w:trHeight w:val="227"/>
          <w:jc w:val="center"/>
        </w:trPr>
        <w:tc>
          <w:tcPr>
            <w:tcW w:w="2384" w:type="pct"/>
            <w:gridSpan w:val="6"/>
          </w:tcPr>
          <w:p w:rsidR="009460F2" w:rsidRPr="00C2517C" w:rsidRDefault="009460F2" w:rsidP="00D638D4">
            <w:pPr>
              <w:rPr>
                <w:sz w:val="22"/>
                <w:szCs w:val="22"/>
                <w:lang w:val="en-US"/>
              </w:rPr>
            </w:pPr>
            <w:r w:rsidRPr="00C2517C">
              <w:rPr>
                <w:sz w:val="22"/>
                <w:szCs w:val="22"/>
                <w:lang w:val="en-US"/>
              </w:rPr>
              <w:t xml:space="preserve">Specialization </w:t>
            </w:r>
          </w:p>
        </w:tc>
        <w:tc>
          <w:tcPr>
            <w:tcW w:w="2616" w:type="pct"/>
            <w:gridSpan w:val="7"/>
            <w:vAlign w:val="center"/>
          </w:tcPr>
          <w:p w:rsidR="009460F2" w:rsidRPr="009460F2" w:rsidRDefault="009460F2" w:rsidP="009460F2">
            <w:pPr>
              <w:spacing w:after="60"/>
              <w:rPr>
                <w:lang w:val="en-US"/>
              </w:rPr>
            </w:pPr>
            <w:r>
              <w:rPr>
                <w:lang w:val="en-US"/>
              </w:rPr>
              <w:t>- Multiple</w:t>
            </w:r>
            <w:r w:rsidRPr="009460F2">
              <w:rPr>
                <w:lang w:val="en-US"/>
              </w:rPr>
              <w:t xml:space="preserve"> study stays and training at The Leibniz Institute for Plasma Science and Technology (INP Greifswald) (Germany); </w:t>
            </w:r>
            <w:proofErr w:type="spellStart"/>
            <w:r w:rsidRPr="009460F2">
              <w:rPr>
                <w:lang w:val="en-US"/>
              </w:rPr>
              <w:t>Laboratoire</w:t>
            </w:r>
            <w:proofErr w:type="spellEnd"/>
            <w:r w:rsidRPr="009460F2">
              <w:rPr>
                <w:lang w:val="en-US"/>
              </w:rPr>
              <w:t xml:space="preserve"> de Physique des Plasmas (LPP), </w:t>
            </w:r>
            <w:proofErr w:type="spellStart"/>
            <w:r w:rsidRPr="009460F2">
              <w:rPr>
                <w:lang w:val="en-US"/>
              </w:rPr>
              <w:t>Ecole</w:t>
            </w:r>
            <w:proofErr w:type="spellEnd"/>
            <w:r w:rsidRPr="009460F2">
              <w:rPr>
                <w:lang w:val="en-US"/>
              </w:rPr>
              <w:t xml:space="preserve"> </w:t>
            </w:r>
            <w:proofErr w:type="spellStart"/>
            <w:r w:rsidRPr="009460F2">
              <w:rPr>
                <w:lang w:val="en-US"/>
              </w:rPr>
              <w:t>Politecnique</w:t>
            </w:r>
            <w:proofErr w:type="spellEnd"/>
            <w:r w:rsidRPr="009460F2">
              <w:rPr>
                <w:lang w:val="en-US"/>
              </w:rPr>
              <w:t xml:space="preserve">, Paris (France); GREMI Laboratory, University of </w:t>
            </w:r>
            <w:r w:rsidRPr="009460F2">
              <w:rPr>
                <w:lang w:val="en-US"/>
              </w:rPr>
              <w:lastRenderedPageBreak/>
              <w:t>Orleans (France).</w:t>
            </w:r>
          </w:p>
          <w:p w:rsidR="009460F2" w:rsidRPr="009460F2" w:rsidRDefault="009460F2" w:rsidP="009460F2">
            <w:pPr>
              <w:spacing w:after="60"/>
              <w:rPr>
                <w:lang w:val="en-US"/>
              </w:rPr>
            </w:pPr>
            <w:r w:rsidRPr="009460F2">
              <w:rPr>
                <w:lang w:val="en-US"/>
              </w:rPr>
              <w:t xml:space="preserve">- In the period from September to December 2011, she was in professional training at the Leibniz Institute for Plasma Science and Technology (INP Greifswald), Greifswald, Germany, in a group led by Professor Ronny Brandenburg, where she </w:t>
            </w:r>
            <w:r>
              <w:rPr>
                <w:lang w:val="en-US"/>
              </w:rPr>
              <w:t xml:space="preserve">studied diagnostics </w:t>
            </w:r>
            <w:r w:rsidRPr="009460F2">
              <w:rPr>
                <w:lang w:val="en-US"/>
              </w:rPr>
              <w:t>and application</w:t>
            </w:r>
            <w:r>
              <w:rPr>
                <w:lang w:val="en-US"/>
              </w:rPr>
              <w:t>s</w:t>
            </w:r>
            <w:r w:rsidRPr="009460F2">
              <w:rPr>
                <w:lang w:val="en-US"/>
              </w:rPr>
              <w:t xml:space="preserve"> of dielectric barrier discharge.</w:t>
            </w:r>
          </w:p>
        </w:tc>
      </w:tr>
      <w:tr w:rsidR="00F67B95" w:rsidRPr="00C2517C" w:rsidTr="001528E1">
        <w:trPr>
          <w:trHeight w:val="227"/>
          <w:jc w:val="center"/>
        </w:trPr>
        <w:tc>
          <w:tcPr>
            <w:tcW w:w="2384" w:type="pct"/>
            <w:gridSpan w:val="6"/>
          </w:tcPr>
          <w:p w:rsidR="00F67B95" w:rsidRPr="00C2517C" w:rsidRDefault="00F67B95" w:rsidP="00D638D4">
            <w:pPr>
              <w:rPr>
                <w:lang w:val="en-US"/>
              </w:rPr>
            </w:pPr>
            <w:r w:rsidRPr="00C2517C">
              <w:rPr>
                <w:lang w:val="en-US"/>
              </w:rPr>
              <w:lastRenderedPageBreak/>
              <w:t>Other information you consider to be important</w:t>
            </w:r>
          </w:p>
        </w:tc>
        <w:tc>
          <w:tcPr>
            <w:tcW w:w="2616" w:type="pct"/>
            <w:gridSpan w:val="7"/>
            <w:vAlign w:val="center"/>
          </w:tcPr>
          <w:p w:rsidR="001528E1" w:rsidRPr="001528E1" w:rsidRDefault="001528E1" w:rsidP="001528E1">
            <w:pPr>
              <w:spacing w:after="60"/>
              <w:rPr>
                <w:lang w:val="en-US"/>
              </w:rPr>
            </w:pPr>
            <w:r w:rsidRPr="001528E1">
              <w:rPr>
                <w:lang w:val="en-US"/>
              </w:rPr>
              <w:t>-Participation in four national projects, one international project and nine bilateral cooperation projects;</w:t>
            </w:r>
          </w:p>
          <w:p w:rsidR="001528E1" w:rsidRPr="001528E1" w:rsidRDefault="001528E1" w:rsidP="001528E1">
            <w:pPr>
              <w:spacing w:after="60"/>
              <w:rPr>
                <w:lang w:val="en-US"/>
              </w:rPr>
            </w:pPr>
            <w:r w:rsidRPr="001528E1">
              <w:rPr>
                <w:lang w:val="en-US"/>
              </w:rPr>
              <w:t>- Participation in over 20 internatio</w:t>
            </w:r>
            <w:r>
              <w:rPr>
                <w:lang w:val="en-US"/>
              </w:rPr>
              <w:t>nal conferences and</w:t>
            </w:r>
            <w:r w:rsidRPr="001528E1">
              <w:rPr>
                <w:lang w:val="en-US"/>
              </w:rPr>
              <w:t xml:space="preserve"> workshops with over 50 papers published in conference proceedings;</w:t>
            </w:r>
          </w:p>
          <w:p w:rsidR="001528E1" w:rsidRPr="001528E1" w:rsidRDefault="001528E1" w:rsidP="001528E1">
            <w:pPr>
              <w:spacing w:after="60"/>
              <w:rPr>
                <w:lang w:val="en-US"/>
              </w:rPr>
            </w:pPr>
            <w:r w:rsidRPr="001528E1">
              <w:rPr>
                <w:lang w:val="en-US"/>
              </w:rPr>
              <w:t>-</w:t>
            </w:r>
            <w:r>
              <w:rPr>
                <w:lang w:val="en-US"/>
              </w:rPr>
              <w:t>She is principal investigator</w:t>
            </w:r>
            <w:r w:rsidRPr="001528E1">
              <w:rPr>
                <w:lang w:val="en-US"/>
              </w:rPr>
              <w:t xml:space="preserve"> of the scientific project of bilateral cooperation between the Republic of Serbia and the Republic of France for 2020-2021, associates are the University of Belgrade, Faculty of Physics and the Laboratory of Physics of Physics (LPP), </w:t>
            </w:r>
            <w:proofErr w:type="spellStart"/>
            <w:r w:rsidRPr="001528E1">
              <w:rPr>
                <w:lang w:val="en-US"/>
              </w:rPr>
              <w:t>Ecole</w:t>
            </w:r>
            <w:proofErr w:type="spellEnd"/>
            <w:r w:rsidRPr="001528E1">
              <w:rPr>
                <w:lang w:val="en-US"/>
              </w:rPr>
              <w:t xml:space="preserve"> </w:t>
            </w:r>
            <w:proofErr w:type="spellStart"/>
            <w:r w:rsidRPr="001528E1">
              <w:rPr>
                <w:lang w:val="en-US"/>
              </w:rPr>
              <w:t>Polytechnique</w:t>
            </w:r>
            <w:proofErr w:type="spellEnd"/>
            <w:r w:rsidRPr="001528E1">
              <w:rPr>
                <w:lang w:val="en-US"/>
              </w:rPr>
              <w:t>, Paris;</w:t>
            </w:r>
          </w:p>
          <w:p w:rsidR="001528E1" w:rsidRPr="001528E1" w:rsidRDefault="001528E1" w:rsidP="001528E1">
            <w:pPr>
              <w:spacing w:after="60"/>
              <w:rPr>
                <w:lang w:val="en-US"/>
              </w:rPr>
            </w:pPr>
            <w:r w:rsidRPr="001528E1">
              <w:rPr>
                <w:lang w:val="en-US"/>
              </w:rPr>
              <w:t>- Two invited lectures at international conferences;</w:t>
            </w:r>
          </w:p>
          <w:p w:rsidR="001528E1" w:rsidRPr="001528E1" w:rsidRDefault="001528E1" w:rsidP="001528E1">
            <w:pPr>
              <w:spacing w:after="60"/>
              <w:rPr>
                <w:lang w:val="en-US"/>
              </w:rPr>
            </w:pPr>
            <w:r w:rsidRPr="001528E1">
              <w:rPr>
                <w:lang w:val="en-US"/>
              </w:rPr>
              <w:t>-Lecture by invitation at the University of Padua;</w:t>
            </w:r>
          </w:p>
          <w:p w:rsidR="00D85D74" w:rsidRDefault="001528E1" w:rsidP="001528E1">
            <w:pPr>
              <w:spacing w:after="60"/>
              <w:rPr>
                <w:lang w:val="en-US"/>
              </w:rPr>
            </w:pPr>
            <w:r w:rsidRPr="001528E1">
              <w:rPr>
                <w:lang w:val="en-US"/>
              </w:rPr>
              <w:t xml:space="preserve">-Member of the organizing committee of several international conferences; </w:t>
            </w:r>
          </w:p>
          <w:p w:rsidR="001528E1" w:rsidRPr="001528E1" w:rsidRDefault="001528E1" w:rsidP="001528E1">
            <w:pPr>
              <w:spacing w:after="60"/>
              <w:rPr>
                <w:lang w:val="en-US"/>
              </w:rPr>
            </w:pPr>
            <w:r w:rsidRPr="001528E1">
              <w:rPr>
                <w:lang w:val="en-US"/>
              </w:rPr>
              <w:t>- About 30 reviews in prominent international journals in the field of plasma physics;</w:t>
            </w:r>
          </w:p>
          <w:p w:rsidR="001528E1" w:rsidRPr="001528E1" w:rsidRDefault="001528E1" w:rsidP="001528E1">
            <w:pPr>
              <w:spacing w:after="60"/>
              <w:rPr>
                <w:lang w:val="en-US"/>
              </w:rPr>
            </w:pPr>
            <w:r w:rsidRPr="001528E1">
              <w:rPr>
                <w:lang w:val="en-US"/>
              </w:rPr>
              <w:t>- Reviewer of the national project of the Czech Republic funded by the Czech Science Foundation;</w:t>
            </w:r>
          </w:p>
          <w:p w:rsidR="001528E1" w:rsidRPr="001528E1" w:rsidRDefault="001528E1" w:rsidP="001528E1">
            <w:pPr>
              <w:spacing w:after="60"/>
              <w:rPr>
                <w:lang w:val="en-US"/>
              </w:rPr>
            </w:pPr>
            <w:r w:rsidRPr="001528E1">
              <w:rPr>
                <w:lang w:val="fr-FR"/>
              </w:rPr>
              <w:t>-</w:t>
            </w:r>
            <w:r w:rsidR="00D85D74">
              <w:rPr>
                <w:lang w:val="fr-FR"/>
              </w:rPr>
              <w:t xml:space="preserve">Paper </w:t>
            </w:r>
            <w:bookmarkStart w:id="0" w:name="_GoBack"/>
            <w:bookmarkEnd w:id="0"/>
            <w:r w:rsidRPr="001528E1">
              <w:rPr>
                <w:lang w:val="fr-FR"/>
              </w:rPr>
              <w:t xml:space="preserve"> VV </w:t>
            </w:r>
            <w:proofErr w:type="spellStart"/>
            <w:r w:rsidRPr="001528E1">
              <w:rPr>
                <w:lang w:val="fr-FR"/>
              </w:rPr>
              <w:t>Kovacevic</w:t>
            </w:r>
            <w:proofErr w:type="spellEnd"/>
            <w:r w:rsidRPr="001528E1">
              <w:rPr>
                <w:lang w:val="fr-FR"/>
              </w:rPr>
              <w:t xml:space="preserve"> et al. </w:t>
            </w:r>
            <w:r w:rsidRPr="001528E1">
              <w:rPr>
                <w:lang w:val="en-US"/>
              </w:rPr>
              <w:t>Journal of Physics D: Applied Physics, 51 (2018) 065202 is on the list of the most cited papers of that journal during 2019;</w:t>
            </w:r>
          </w:p>
          <w:p w:rsidR="00F67B95" w:rsidRPr="001528E1" w:rsidRDefault="001528E1" w:rsidP="001528E1">
            <w:pPr>
              <w:spacing w:after="60"/>
              <w:rPr>
                <w:lang w:val="en-US"/>
              </w:rPr>
            </w:pPr>
            <w:r w:rsidRPr="001528E1">
              <w:rPr>
                <w:lang w:val="en-US"/>
              </w:rPr>
              <w:t xml:space="preserve">- Developed cooperation with prominent scientific research institutions verified through joint publications and projects: The Leibniz Institute for Plasma Science and Technology (INP Greifswald) (Germany); Institute for Physics, University of Greifswald, Greifswald (Germany); </w:t>
            </w:r>
            <w:proofErr w:type="spellStart"/>
            <w:r w:rsidRPr="001528E1">
              <w:rPr>
                <w:lang w:val="en-US"/>
              </w:rPr>
              <w:t>Ecole</w:t>
            </w:r>
            <w:proofErr w:type="spellEnd"/>
            <w:r w:rsidRPr="001528E1">
              <w:rPr>
                <w:lang w:val="en-US"/>
              </w:rPr>
              <w:t xml:space="preserve"> </w:t>
            </w:r>
            <w:proofErr w:type="spellStart"/>
            <w:r w:rsidRPr="001528E1">
              <w:rPr>
                <w:lang w:val="en-US"/>
              </w:rPr>
              <w:t>Politecnique</w:t>
            </w:r>
            <w:proofErr w:type="spellEnd"/>
            <w:r w:rsidRPr="001528E1">
              <w:rPr>
                <w:lang w:val="en-US"/>
              </w:rPr>
              <w:t xml:space="preserve">, Paris (France); Eindhoven University of Technology (Netherlands); GREMI Laboratory, University of Orleans </w:t>
            </w:r>
            <w:r w:rsidRPr="001528E1">
              <w:rPr>
                <w:lang w:val="en-US"/>
              </w:rPr>
              <w:lastRenderedPageBreak/>
              <w:t xml:space="preserve">(France); WOULD BE. </w:t>
            </w:r>
            <w:proofErr w:type="spellStart"/>
            <w:r w:rsidRPr="001528E1">
              <w:rPr>
                <w:lang w:val="en-US"/>
              </w:rPr>
              <w:t>Stepanov</w:t>
            </w:r>
            <w:proofErr w:type="spellEnd"/>
            <w:r w:rsidRPr="001528E1">
              <w:rPr>
                <w:lang w:val="en-US"/>
              </w:rPr>
              <w:t xml:space="preserve"> Institute of Physics of the NASB (Belarus); Zhejiang University (China) and University of Michigan (USA).</w:t>
            </w:r>
          </w:p>
        </w:tc>
      </w:tr>
      <w:tr w:rsidR="00F67B95" w:rsidRPr="00C2517C" w:rsidTr="001528E1">
        <w:trPr>
          <w:trHeight w:val="227"/>
          <w:jc w:val="center"/>
        </w:trPr>
        <w:tc>
          <w:tcPr>
            <w:tcW w:w="2384" w:type="pct"/>
            <w:gridSpan w:val="6"/>
          </w:tcPr>
          <w:p w:rsidR="00F67B95" w:rsidRPr="00C2517C" w:rsidRDefault="00F67B95" w:rsidP="00D638D4">
            <w:pPr>
              <w:rPr>
                <w:lang w:val="en-US"/>
              </w:rPr>
            </w:pPr>
            <w:r w:rsidRPr="00C2517C">
              <w:rPr>
                <w:lang w:val="en-US"/>
              </w:rPr>
              <w:lastRenderedPageBreak/>
              <w:t>Maximum length may not be over 2 А4 pages</w:t>
            </w:r>
          </w:p>
        </w:tc>
        <w:tc>
          <w:tcPr>
            <w:tcW w:w="2616" w:type="pct"/>
            <w:gridSpan w:val="7"/>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0A26DA"/>
    <w:multiLevelType w:val="hybridMultilevel"/>
    <w:tmpl w:val="2758CE68"/>
    <w:lvl w:ilvl="0" w:tplc="F0BA9A2C">
      <w:start w:val="2"/>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5343B"/>
    <w:rsid w:val="000D5D18"/>
    <w:rsid w:val="001528E1"/>
    <w:rsid w:val="002A6425"/>
    <w:rsid w:val="00337C39"/>
    <w:rsid w:val="00343979"/>
    <w:rsid w:val="004D3035"/>
    <w:rsid w:val="005F662F"/>
    <w:rsid w:val="006E1090"/>
    <w:rsid w:val="006E267B"/>
    <w:rsid w:val="007C3CB8"/>
    <w:rsid w:val="009460F2"/>
    <w:rsid w:val="00AD5AAF"/>
    <w:rsid w:val="00D85D74"/>
    <w:rsid w:val="00D87760"/>
    <w:rsid w:val="00E12A30"/>
    <w:rsid w:val="00F425D1"/>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62B03"/>
  <w15:docId w15:val="{AA79AA74-F1A0-4F5D-85F8-B0A424CDE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43B"/>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2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10</Pages>
  <Words>2584</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Vesna</cp:lastModifiedBy>
  <cp:revision>6</cp:revision>
  <dcterms:created xsi:type="dcterms:W3CDTF">2021-05-05T20:37:00Z</dcterms:created>
  <dcterms:modified xsi:type="dcterms:W3CDTF">2021-05-05T23:58:00Z</dcterms:modified>
</cp:coreProperties>
</file>